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9B8E4" w14:textId="775B509C" w:rsidR="000530B2" w:rsidRPr="00404595" w:rsidRDefault="000530B2" w:rsidP="00091351">
      <w:pPr>
        <w:rPr>
          <w:rFonts w:ascii="Helvetica" w:hAnsi="Helvetica" w:cstheme="minorHAnsi"/>
          <w:b/>
          <w:bCs/>
          <w:color w:val="000000" w:themeColor="text1"/>
          <w:sz w:val="20"/>
          <w:szCs w:val="20"/>
          <w:lang w:val="en-US"/>
        </w:rPr>
      </w:pPr>
    </w:p>
    <w:p w14:paraId="0C466C67" w14:textId="77777777" w:rsidR="00BB094A" w:rsidRDefault="00BB094A" w:rsidP="00091351">
      <w:pPr>
        <w:rPr>
          <w:rFonts w:ascii="Helvetica" w:hAnsi="Helvetica" w:cstheme="minorHAnsi"/>
          <w:b/>
          <w:bCs/>
          <w:color w:val="000000" w:themeColor="text1"/>
          <w:lang w:val="fr-FR"/>
        </w:rPr>
      </w:pPr>
    </w:p>
    <w:p w14:paraId="735488EF" w14:textId="46E3DB1D" w:rsidR="00C45B97" w:rsidRDefault="00C45B97" w:rsidP="00C45B97">
      <w:pPr>
        <w:rPr>
          <w:rFonts w:ascii="Helvetica" w:hAnsi="Helvetica" w:cstheme="minorHAnsi"/>
          <w:b/>
          <w:bCs/>
          <w:color w:val="000000" w:themeColor="text1"/>
          <w:lang w:val="fr-FR"/>
        </w:rPr>
      </w:pPr>
      <w:r>
        <w:rPr>
          <w:rFonts w:ascii="Helvetica" w:hAnsi="Helvetica" w:cstheme="minorHAnsi"/>
          <w:b/>
          <w:bCs/>
          <w:color w:val="000000" w:themeColor="text1"/>
          <w:lang w:val="fr-FR"/>
        </w:rPr>
        <w:t>Entre</w:t>
      </w:r>
      <w:r w:rsidRPr="00C45B97">
        <w:rPr>
          <w:rFonts w:ascii="Helvetica" w:hAnsi="Helvetica" w:cstheme="minorHAnsi"/>
          <w:b/>
          <w:bCs/>
          <w:color w:val="000000" w:themeColor="text1"/>
          <w:lang w:val="fr-FR"/>
        </w:rPr>
        <w:t xml:space="preserve"> esthétique et performance</w:t>
      </w:r>
      <w:r>
        <w:rPr>
          <w:rFonts w:ascii="Helvetica" w:hAnsi="Helvetica" w:cstheme="minorHAnsi"/>
          <w:b/>
          <w:bCs/>
          <w:color w:val="000000" w:themeColor="text1"/>
          <w:lang w:val="fr-FR"/>
        </w:rPr>
        <w:t xml:space="preserve"> : </w:t>
      </w:r>
      <w:r w:rsidRPr="00C45B97">
        <w:rPr>
          <w:rFonts w:ascii="Helvetica" w:hAnsi="Helvetica" w:cstheme="minorHAnsi"/>
          <w:b/>
          <w:bCs/>
          <w:color w:val="000000" w:themeColor="text1"/>
          <w:lang w:val="fr-FR"/>
        </w:rPr>
        <w:t>Delta Light réinvente l'éclairage linéaire avec sa nouvelle collection</w:t>
      </w:r>
      <w:r>
        <w:rPr>
          <w:rFonts w:ascii="Helvetica" w:hAnsi="Helvetica" w:cstheme="minorHAnsi"/>
          <w:b/>
          <w:bCs/>
          <w:color w:val="000000" w:themeColor="text1"/>
          <w:lang w:val="fr-FR"/>
        </w:rPr>
        <w:t xml:space="preserve"> The </w:t>
      </w:r>
      <w:proofErr w:type="spellStart"/>
      <w:r>
        <w:rPr>
          <w:rFonts w:ascii="Helvetica" w:hAnsi="Helvetica" w:cstheme="minorHAnsi"/>
          <w:b/>
          <w:bCs/>
          <w:color w:val="000000" w:themeColor="text1"/>
          <w:lang w:val="fr-FR"/>
        </w:rPr>
        <w:t>Lighting</w:t>
      </w:r>
      <w:proofErr w:type="spellEnd"/>
      <w:r>
        <w:rPr>
          <w:rFonts w:ascii="Helvetica" w:hAnsi="Helvetica" w:cstheme="minorHAnsi"/>
          <w:b/>
          <w:bCs/>
          <w:color w:val="000000" w:themeColor="text1"/>
          <w:lang w:val="fr-FR"/>
        </w:rPr>
        <w:t xml:space="preserve"> Bible 15</w:t>
      </w:r>
    </w:p>
    <w:p w14:paraId="45924EB1" w14:textId="77777777" w:rsidR="00C45B97" w:rsidRPr="00C45B97" w:rsidRDefault="00C45B97" w:rsidP="00C45B97">
      <w:pPr>
        <w:rPr>
          <w:rFonts w:ascii="Helvetica" w:hAnsi="Helvetica" w:cstheme="minorHAnsi"/>
          <w:b/>
          <w:bCs/>
          <w:color w:val="000000" w:themeColor="text1"/>
          <w:lang w:val="fr-FR"/>
        </w:rPr>
      </w:pPr>
    </w:p>
    <w:p w14:paraId="1F7BED17" w14:textId="37C9863F" w:rsidR="00C45B97" w:rsidRPr="00C45B97" w:rsidRDefault="00C45B97" w:rsidP="00C45B97">
      <w:pPr>
        <w:rPr>
          <w:rFonts w:ascii="Helvetica" w:hAnsi="Helvetica"/>
          <w:i/>
          <w:iCs/>
          <w:sz w:val="20"/>
          <w:szCs w:val="20"/>
          <w:lang w:val="fr-FR"/>
        </w:rPr>
      </w:pPr>
      <w:r>
        <w:rPr>
          <w:rFonts w:ascii="Helvetica" w:hAnsi="Helvetica"/>
          <w:i/>
          <w:iCs/>
          <w:sz w:val="20"/>
          <w:szCs w:val="20"/>
          <w:lang w:val="fr-FR"/>
        </w:rPr>
        <w:t xml:space="preserve">Présentée en avant-première à Milan, lors de la Design Week, la </w:t>
      </w:r>
      <w:proofErr w:type="spellStart"/>
      <w:r>
        <w:rPr>
          <w:rFonts w:ascii="Helvetica" w:hAnsi="Helvetica"/>
          <w:i/>
          <w:iCs/>
          <w:sz w:val="20"/>
          <w:szCs w:val="20"/>
          <w:lang w:val="fr-FR"/>
        </w:rPr>
        <w:t>Lighting</w:t>
      </w:r>
      <w:proofErr w:type="spellEnd"/>
      <w:r>
        <w:rPr>
          <w:rFonts w:ascii="Helvetica" w:hAnsi="Helvetica"/>
          <w:i/>
          <w:iCs/>
          <w:sz w:val="20"/>
          <w:szCs w:val="20"/>
          <w:lang w:val="fr-FR"/>
        </w:rPr>
        <w:t xml:space="preserve"> Bible 15 est ue</w:t>
      </w:r>
      <w:r w:rsidRPr="00C45B97">
        <w:rPr>
          <w:rFonts w:ascii="Helvetica" w:hAnsi="Helvetica"/>
          <w:i/>
          <w:iCs/>
          <w:sz w:val="20"/>
          <w:szCs w:val="20"/>
          <w:lang w:val="fr-FR"/>
        </w:rPr>
        <w:t xml:space="preserve"> collection d'outils d'éclairage linéaire au design épuré et créatif, équipés de finitions innovantes et d'optiques de pointe. Ce catalogue propose des solutions d'éclairage ambitieuses et avant-gardistes qui repoussent les limites du design, de la performance, de l'architecture et de la technologie, apportant ainsi une valeur ajoutée aux projets architecturaux intérieurs et extérieurs.</w:t>
      </w:r>
    </w:p>
    <w:p w14:paraId="439FC0B3" w14:textId="70433EFA" w:rsidR="008F5FEA" w:rsidRDefault="008F5FEA" w:rsidP="008F5FEA">
      <w:pPr>
        <w:rPr>
          <w:rFonts w:ascii="Helvetica" w:hAnsi="Helvetica"/>
          <w:i/>
          <w:iCs/>
          <w:sz w:val="20"/>
          <w:szCs w:val="20"/>
          <w:lang w:val="fr-FR"/>
        </w:rPr>
      </w:pPr>
    </w:p>
    <w:p w14:paraId="352012E3" w14:textId="2A8164EF" w:rsidR="00662215" w:rsidRPr="00C45B97" w:rsidRDefault="00662215" w:rsidP="00662215">
      <w:pPr>
        <w:rPr>
          <w:rFonts w:ascii="Helvetica" w:hAnsi="Helvetica"/>
          <w:i/>
          <w:iCs/>
          <w:sz w:val="20"/>
          <w:szCs w:val="20"/>
          <w:lang w:val="fr-FR"/>
        </w:rPr>
      </w:pPr>
    </w:p>
    <w:p w14:paraId="7E1CD0AA" w14:textId="0714FDE1" w:rsidR="00C45B97" w:rsidRPr="00C45B97" w:rsidRDefault="00347806" w:rsidP="00C45B97">
      <w:pPr>
        <w:rPr>
          <w:rFonts w:ascii="Helvetica" w:hAnsi="Helvetica" w:cstheme="minorHAnsi"/>
          <w:b/>
          <w:bCs/>
          <w:color w:val="000000" w:themeColor="text1"/>
          <w:sz w:val="20"/>
          <w:szCs w:val="20"/>
          <w:lang w:val="fr-FR"/>
        </w:rPr>
      </w:pPr>
      <w:r w:rsidRPr="00D74ACE">
        <w:rPr>
          <w:rFonts w:ascii="Helvetica" w:hAnsi="Helvetica" w:cstheme="minorHAnsi"/>
          <w:b/>
          <w:bCs/>
          <w:color w:val="000000" w:themeColor="text1"/>
          <w:sz w:val="20"/>
          <w:szCs w:val="20"/>
          <w:lang w:val="fr-FR"/>
        </w:rPr>
        <w:t>MIKALINE - UN TRAIT DE PINCEAU SUR UNE TOILE VIERGE</w:t>
      </w:r>
      <w:r w:rsidR="00C45B97">
        <w:rPr>
          <w:rFonts w:ascii="Helvetica" w:hAnsi="Helvetica" w:cstheme="minorHAnsi"/>
          <w:color w:val="000000" w:themeColor="text1"/>
          <w:sz w:val="20"/>
          <w:szCs w:val="20"/>
          <w:lang w:val="fr-FR"/>
        </w:rPr>
        <w:br/>
      </w:r>
    </w:p>
    <w:p w14:paraId="29F5C805" w14:textId="4B5C5AA8" w:rsidR="00C45B97" w:rsidRDefault="00C45B97" w:rsidP="00C45B97">
      <w:pPr>
        <w:rPr>
          <w:rFonts w:ascii="Helvetica" w:hAnsi="Helvetica" w:cstheme="minorHAnsi"/>
          <w:color w:val="000000" w:themeColor="text1"/>
          <w:sz w:val="20"/>
          <w:szCs w:val="20"/>
          <w:lang w:val="fr-FR"/>
        </w:rPr>
      </w:pPr>
      <w:r>
        <w:rPr>
          <w:rFonts w:ascii="Helvetica" w:hAnsi="Helvetica" w:cstheme="minorHAnsi"/>
          <w:noProof/>
          <w:color w:val="000000" w:themeColor="text1"/>
          <w:sz w:val="20"/>
          <w:szCs w:val="20"/>
          <w:lang w:val="fr-FR"/>
        </w:rPr>
        <w:drawing>
          <wp:inline distT="0" distB="0" distL="0" distR="0" wp14:anchorId="2A121E26" wp14:editId="05563D1E">
            <wp:extent cx="4606834" cy="3455126"/>
            <wp:effectExtent l="0" t="0" r="3810" b="0"/>
            <wp:docPr id="10" name="Image 10" descr="Une image contenant intérieur, bâtiment, port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intérieur, bâtiment, porte, mu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5696" cy="3469273"/>
                    </a:xfrm>
                    <a:prstGeom prst="rect">
                      <a:avLst/>
                    </a:prstGeom>
                  </pic:spPr>
                </pic:pic>
              </a:graphicData>
            </a:graphic>
          </wp:inline>
        </w:drawing>
      </w:r>
    </w:p>
    <w:p w14:paraId="4B7FF7CF" w14:textId="77777777" w:rsidR="00C45B97" w:rsidRDefault="00C45B97" w:rsidP="00C45B97">
      <w:pPr>
        <w:rPr>
          <w:rFonts w:ascii="Helvetica" w:hAnsi="Helvetica" w:cstheme="minorHAnsi"/>
          <w:color w:val="000000" w:themeColor="text1"/>
          <w:sz w:val="20"/>
          <w:szCs w:val="20"/>
          <w:lang w:val="fr-FR"/>
        </w:rPr>
      </w:pPr>
    </w:p>
    <w:p w14:paraId="027D9E42" w14:textId="2EEBC15C" w:rsidR="00C45B97" w:rsidRDefault="00C45B97" w:rsidP="00C45B97">
      <w:pPr>
        <w:rPr>
          <w:rFonts w:ascii="Helvetica" w:hAnsi="Helvetica" w:cstheme="minorHAnsi"/>
          <w:color w:val="000000" w:themeColor="text1"/>
          <w:sz w:val="20"/>
          <w:szCs w:val="20"/>
          <w:lang w:val="fr-FR"/>
        </w:rPr>
      </w:pPr>
      <w:proofErr w:type="spellStart"/>
      <w:r w:rsidRPr="00C45B97">
        <w:rPr>
          <w:rFonts w:ascii="Helvetica" w:hAnsi="Helvetica" w:cstheme="minorHAnsi"/>
          <w:color w:val="000000" w:themeColor="text1"/>
          <w:sz w:val="20"/>
          <w:szCs w:val="20"/>
          <w:lang w:val="fr-FR"/>
        </w:rPr>
        <w:t>Mikaline</w:t>
      </w:r>
      <w:proofErr w:type="spellEnd"/>
      <w:r w:rsidRPr="00C45B97">
        <w:rPr>
          <w:rFonts w:ascii="Helvetica" w:hAnsi="Helvetica" w:cstheme="minorHAnsi"/>
          <w:color w:val="000000" w:themeColor="text1"/>
          <w:sz w:val="20"/>
          <w:szCs w:val="20"/>
          <w:lang w:val="fr-FR"/>
        </w:rPr>
        <w:t>, le luminaire qui laisse parler la créativité. </w:t>
      </w:r>
      <w:r w:rsidRPr="00C45B97">
        <w:rPr>
          <w:rFonts w:ascii="Helvetica" w:hAnsi="Helvetica" w:cstheme="minorHAnsi"/>
          <w:color w:val="000000" w:themeColor="text1"/>
          <w:sz w:val="20"/>
          <w:szCs w:val="20"/>
          <w:lang w:val="fr-FR"/>
        </w:rPr>
        <w:br/>
      </w:r>
      <w:r w:rsidRPr="00C45B97">
        <w:rPr>
          <w:rFonts w:ascii="Helvetica" w:hAnsi="Helvetica" w:cstheme="minorHAnsi"/>
          <w:color w:val="000000" w:themeColor="text1"/>
          <w:sz w:val="20"/>
          <w:szCs w:val="20"/>
          <w:lang w:val="fr-FR"/>
        </w:rPr>
        <w:br/>
        <w:t>Ce kit d'outils permet de dessiner des traits de lumière en toute liberté. L'espace devient une toile vierge, dont le mur, le sol ou le plafond sont les points de départ.</w:t>
      </w:r>
      <w:r w:rsidRPr="00C45B97">
        <w:rPr>
          <w:rFonts w:ascii="Helvetica" w:hAnsi="Helvetica" w:cstheme="minorHAnsi"/>
          <w:color w:val="000000" w:themeColor="text1"/>
          <w:sz w:val="20"/>
          <w:szCs w:val="20"/>
          <w:lang w:val="fr-FR"/>
        </w:rPr>
        <w:br/>
      </w:r>
      <w:r w:rsidRPr="00C45B97">
        <w:rPr>
          <w:rFonts w:ascii="Helvetica" w:hAnsi="Helvetica" w:cstheme="minorHAnsi"/>
          <w:color w:val="000000" w:themeColor="text1"/>
          <w:sz w:val="20"/>
          <w:szCs w:val="20"/>
          <w:lang w:val="fr-FR"/>
        </w:rPr>
        <w:br/>
        <w:t>Il se compose d'une gamme de profilés dotés d'une optique sablée pour l'éclairage général ou de points LED protégés à faible UGR pour l'éclairage d'appoint ; de plusieurs connecteurs pour coupler jusqu'à 4 profilés, d'une poignée de fixations pour joindre les profilés au mur ou au plafond, et d'une série de câbles enfichables pour faciliter le raccordement électrique.</w:t>
      </w:r>
    </w:p>
    <w:p w14:paraId="61183BE8" w14:textId="542BA5D2" w:rsidR="00C45B97" w:rsidRDefault="00C45B97" w:rsidP="00C45B97">
      <w:pPr>
        <w:rPr>
          <w:rFonts w:ascii="Helvetica" w:hAnsi="Helvetica" w:cstheme="minorHAnsi"/>
          <w:color w:val="000000" w:themeColor="text1"/>
          <w:sz w:val="20"/>
          <w:szCs w:val="20"/>
          <w:lang w:val="fr-FR"/>
        </w:rPr>
      </w:pPr>
    </w:p>
    <w:p w14:paraId="14E12DC0" w14:textId="0E3408E9" w:rsidR="00C45B97" w:rsidRDefault="00C45B97" w:rsidP="00C45B97">
      <w:pPr>
        <w:rPr>
          <w:rFonts w:ascii="Helvetica" w:hAnsi="Helvetica" w:cstheme="minorHAnsi"/>
          <w:color w:val="000000" w:themeColor="text1"/>
          <w:sz w:val="20"/>
          <w:szCs w:val="20"/>
          <w:lang w:val="fr-FR"/>
        </w:rPr>
      </w:pPr>
      <w:r w:rsidRPr="00C45B97">
        <w:rPr>
          <w:rFonts w:ascii="Helvetica" w:hAnsi="Helvetica" w:cstheme="minorHAnsi"/>
          <w:color w:val="000000" w:themeColor="text1"/>
          <w:sz w:val="20"/>
          <w:szCs w:val="20"/>
          <w:lang w:val="fr-FR"/>
        </w:rPr>
        <w:t xml:space="preserve">Avec une limite de 10 m de profilés à partir d'un point d'alimentation, </w:t>
      </w:r>
      <w:proofErr w:type="spellStart"/>
      <w:r w:rsidRPr="00C45B97">
        <w:rPr>
          <w:rFonts w:ascii="Helvetica" w:hAnsi="Helvetica" w:cstheme="minorHAnsi"/>
          <w:color w:val="000000" w:themeColor="text1"/>
          <w:sz w:val="20"/>
          <w:szCs w:val="20"/>
          <w:lang w:val="fr-FR"/>
        </w:rPr>
        <w:t>Mikaline</w:t>
      </w:r>
      <w:proofErr w:type="spellEnd"/>
      <w:r w:rsidRPr="00C45B97">
        <w:rPr>
          <w:rFonts w:ascii="Helvetica" w:hAnsi="Helvetica" w:cstheme="minorHAnsi"/>
          <w:color w:val="000000" w:themeColor="text1"/>
          <w:sz w:val="20"/>
          <w:szCs w:val="20"/>
          <w:lang w:val="fr-FR"/>
        </w:rPr>
        <w:t xml:space="preserve"> alimenté en 48V est parfait pour créer des compositions dans les environnements spacieux, mais s'adapte aussi aux espaces restreints. Les possibilités sont infinies et personnalisables en fonction des préférences de chacun</w:t>
      </w:r>
      <w:r>
        <w:rPr>
          <w:rFonts w:ascii="Helvetica" w:hAnsi="Helvetica" w:cstheme="minorHAnsi"/>
          <w:color w:val="000000" w:themeColor="text1"/>
          <w:sz w:val="20"/>
          <w:szCs w:val="20"/>
          <w:lang w:val="fr-FR"/>
        </w:rPr>
        <w:t>.</w:t>
      </w:r>
      <w:r>
        <w:rPr>
          <w:rFonts w:ascii="Helvetica" w:hAnsi="Helvetica" w:cstheme="minorHAnsi"/>
          <w:color w:val="000000" w:themeColor="text1"/>
          <w:sz w:val="20"/>
          <w:szCs w:val="20"/>
          <w:lang w:val="fr-FR"/>
        </w:rPr>
        <w:br/>
      </w:r>
    </w:p>
    <w:p w14:paraId="7A2C831E" w14:textId="1A687BA7" w:rsidR="00C45B97" w:rsidRDefault="00C45B97" w:rsidP="00C45B97">
      <w:pPr>
        <w:rPr>
          <w:rFonts w:ascii="Helvetica" w:hAnsi="Helvetica" w:cstheme="minorHAnsi"/>
          <w:color w:val="000000" w:themeColor="text1"/>
          <w:sz w:val="20"/>
          <w:szCs w:val="20"/>
          <w:lang w:val="fr-FR"/>
        </w:rPr>
      </w:pPr>
      <w:r w:rsidRPr="00404595">
        <w:rPr>
          <w:rFonts w:ascii="Helvetica" w:hAnsi="Helvetica"/>
          <w:b/>
          <w:bCs/>
          <w:noProof/>
          <w:color w:val="000000" w:themeColor="text1"/>
          <w:sz w:val="20"/>
          <w:szCs w:val="20"/>
          <w:lang w:val="en-US"/>
        </w:rPr>
        <w:drawing>
          <wp:anchor distT="0" distB="0" distL="114300" distR="114300" simplePos="0" relativeHeight="251666432" behindDoc="0" locked="0" layoutInCell="1" allowOverlap="1" wp14:anchorId="65D0A6FE" wp14:editId="247AA1A8">
            <wp:simplePos x="0" y="0"/>
            <wp:positionH relativeFrom="margin">
              <wp:posOffset>-336658</wp:posOffset>
            </wp:positionH>
            <wp:positionV relativeFrom="page">
              <wp:posOffset>-8177499</wp:posOffset>
            </wp:positionV>
            <wp:extent cx="2672465" cy="2430966"/>
            <wp:effectExtent l="0" t="0" r="0" b="0"/>
            <wp:wrapThrough wrapText="bothSides">
              <wp:wrapPolygon edited="0">
                <wp:start x="0" y="0"/>
                <wp:lineTo x="0" y="21442"/>
                <wp:lineTo x="21456" y="21442"/>
                <wp:lineTo x="214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1165" cy="2457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theme="minorHAnsi"/>
          <w:noProof/>
          <w:color w:val="000000" w:themeColor="text1"/>
          <w:sz w:val="20"/>
          <w:szCs w:val="20"/>
          <w:lang w:val="fr-FR"/>
        </w:rPr>
        <w:drawing>
          <wp:inline distT="0" distB="0" distL="0" distR="0" wp14:anchorId="09BDCA1E" wp14:editId="4AB0FD6E">
            <wp:extent cx="1837163" cy="2449550"/>
            <wp:effectExtent l="0" t="0" r="4445" b="1905"/>
            <wp:docPr id="11" name="Image 11" descr="Une image contenant bâtiment, abandonné, mur, cass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bâtiment, abandonné, mur, cassé&#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4249" cy="2498998"/>
                    </a:xfrm>
                    <a:prstGeom prst="rect">
                      <a:avLst/>
                    </a:prstGeom>
                  </pic:spPr>
                </pic:pic>
              </a:graphicData>
            </a:graphic>
          </wp:inline>
        </w:drawing>
      </w:r>
    </w:p>
    <w:p w14:paraId="5F8EEF85" w14:textId="4A2C23DC" w:rsidR="00C45B97" w:rsidRPr="00C45B97" w:rsidRDefault="00C45B97" w:rsidP="00662215">
      <w:pPr>
        <w:rPr>
          <w:rFonts w:ascii="Helvetica" w:hAnsi="Helvetica" w:cstheme="minorHAnsi"/>
          <w:color w:val="000000" w:themeColor="text1"/>
          <w:sz w:val="20"/>
          <w:szCs w:val="20"/>
          <w:lang w:val="fr-FR"/>
        </w:rPr>
      </w:pPr>
    </w:p>
    <w:p w14:paraId="6F9544C8" w14:textId="68BB6C73" w:rsidR="00C45B97" w:rsidRPr="00C45B97" w:rsidRDefault="00C45B97" w:rsidP="00C45B97">
      <w:pPr>
        <w:rPr>
          <w:rFonts w:ascii="Helvetica" w:hAnsi="Helvetica" w:cstheme="minorHAnsi"/>
          <w:color w:val="000000" w:themeColor="text1"/>
          <w:sz w:val="20"/>
          <w:szCs w:val="20"/>
          <w:lang w:val="fr-FR"/>
        </w:rPr>
      </w:pPr>
      <w:proofErr w:type="spellStart"/>
      <w:r w:rsidRPr="00C45B97">
        <w:rPr>
          <w:rFonts w:ascii="Helvetica" w:hAnsi="Helvetica" w:cstheme="minorHAnsi"/>
          <w:color w:val="000000" w:themeColor="text1"/>
          <w:sz w:val="20"/>
          <w:szCs w:val="20"/>
          <w:lang w:val="fr-FR"/>
        </w:rPr>
        <w:t>Mikaline</w:t>
      </w:r>
      <w:proofErr w:type="spellEnd"/>
      <w:r w:rsidRPr="00C45B97">
        <w:rPr>
          <w:rFonts w:ascii="Helvetica" w:hAnsi="Helvetica" w:cstheme="minorHAnsi"/>
          <w:color w:val="000000" w:themeColor="text1"/>
          <w:sz w:val="20"/>
          <w:szCs w:val="20"/>
          <w:lang w:val="fr-FR"/>
        </w:rPr>
        <w:t xml:space="preserve"> n'est pas seulement plein de possibilités, le kit d'outils est aussi un véritable régal pour les yeux. Ses lignes structurées noires foncées contrastent avec les kits de connexion chromés et brillants, la forme originale des connecteurs de câble ajoute un élément dynamique aux motifs linéaires, et les options de finition en or offrent une touche chic à la composition : comme des coups de pinceau sur une toile vierge.</w:t>
      </w:r>
    </w:p>
    <w:p w14:paraId="23007264" w14:textId="77777777" w:rsidR="001C3911" w:rsidRPr="00404595" w:rsidRDefault="001C3911" w:rsidP="00662215">
      <w:pPr>
        <w:rPr>
          <w:rFonts w:ascii="Helvetica" w:hAnsi="Helvetica"/>
          <w:b/>
          <w:bCs/>
          <w:color w:val="000000" w:themeColor="text1"/>
          <w:sz w:val="20"/>
          <w:szCs w:val="20"/>
          <w:lang w:val="fr-FR"/>
        </w:rPr>
      </w:pPr>
    </w:p>
    <w:p w14:paraId="7301A898" w14:textId="77777777" w:rsidR="001C3911" w:rsidRPr="00404595" w:rsidRDefault="001C3911" w:rsidP="00662215">
      <w:pPr>
        <w:rPr>
          <w:rFonts w:ascii="Helvetica" w:hAnsi="Helvetica"/>
          <w:b/>
          <w:bCs/>
          <w:color w:val="000000" w:themeColor="text1"/>
          <w:sz w:val="20"/>
          <w:szCs w:val="20"/>
          <w:lang w:val="fr-FR"/>
        </w:rPr>
      </w:pPr>
    </w:p>
    <w:p w14:paraId="1FE06A3C" w14:textId="298538F1" w:rsidR="002D0772" w:rsidRPr="00D74ACE" w:rsidRDefault="00662215" w:rsidP="00662215">
      <w:pPr>
        <w:rPr>
          <w:rFonts w:ascii="Helvetica" w:hAnsi="Helvetica"/>
          <w:b/>
          <w:bCs/>
          <w:color w:val="000000" w:themeColor="text1"/>
          <w:sz w:val="20"/>
          <w:szCs w:val="20"/>
          <w:lang w:val="fr-FR"/>
        </w:rPr>
      </w:pPr>
      <w:r w:rsidRPr="00D74ACE">
        <w:rPr>
          <w:rFonts w:ascii="Helvetica" w:hAnsi="Helvetica"/>
          <w:b/>
          <w:bCs/>
          <w:color w:val="000000" w:themeColor="text1"/>
          <w:sz w:val="20"/>
          <w:szCs w:val="20"/>
          <w:lang w:val="fr-FR"/>
        </w:rPr>
        <w:t xml:space="preserve"> </w:t>
      </w:r>
      <w:r w:rsidR="002D0772" w:rsidRPr="00D74ACE">
        <w:rPr>
          <w:rFonts w:ascii="Helvetica" w:hAnsi="Helvetica"/>
          <w:b/>
          <w:bCs/>
          <w:color w:val="000000" w:themeColor="text1"/>
          <w:sz w:val="20"/>
          <w:szCs w:val="20"/>
          <w:lang w:val="fr-FR"/>
        </w:rPr>
        <w:t>SHIFTLINE M26 F – Créez votre propre style</w:t>
      </w:r>
      <w:r w:rsidR="00C45B97">
        <w:rPr>
          <w:rFonts w:ascii="Helvetica" w:hAnsi="Helvetica"/>
          <w:b/>
          <w:bCs/>
          <w:color w:val="000000" w:themeColor="text1"/>
          <w:sz w:val="20"/>
          <w:szCs w:val="20"/>
          <w:lang w:val="fr-FR"/>
        </w:rPr>
        <w:br/>
      </w:r>
    </w:p>
    <w:p w14:paraId="52C77210" w14:textId="622B8C8C" w:rsidR="00C45B97" w:rsidRDefault="00C45B97">
      <w:pPr>
        <w:rPr>
          <w:rFonts w:ascii="Helvetica" w:hAnsi="Helvetica"/>
          <w:color w:val="000000" w:themeColor="text1"/>
          <w:sz w:val="20"/>
          <w:szCs w:val="20"/>
          <w:lang w:val="fr-FR"/>
        </w:rPr>
      </w:pPr>
      <w:r w:rsidRPr="00404595">
        <w:rPr>
          <w:rFonts w:ascii="Helvetica" w:hAnsi="Helvetica"/>
          <w:noProof/>
          <w:sz w:val="20"/>
          <w:szCs w:val="20"/>
          <w:lang w:val="en-US"/>
        </w:rPr>
        <w:drawing>
          <wp:anchor distT="0" distB="0" distL="114300" distR="114300" simplePos="0" relativeHeight="251659264" behindDoc="0" locked="0" layoutInCell="1" allowOverlap="1" wp14:anchorId="45210EF7" wp14:editId="4AF26F3E">
            <wp:simplePos x="0" y="0"/>
            <wp:positionH relativeFrom="margin">
              <wp:posOffset>1211580</wp:posOffset>
            </wp:positionH>
            <wp:positionV relativeFrom="page">
              <wp:posOffset>-3484880</wp:posOffset>
            </wp:positionV>
            <wp:extent cx="2597150" cy="3487420"/>
            <wp:effectExtent l="0" t="0" r="6350" b="508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150"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E85DF" w14:textId="77777777" w:rsidR="00C45B97" w:rsidRDefault="00C45B97">
      <w:pPr>
        <w:rPr>
          <w:rFonts w:ascii="Helvetica" w:hAnsi="Helvetica"/>
          <w:color w:val="000000" w:themeColor="text1"/>
          <w:sz w:val="20"/>
          <w:szCs w:val="20"/>
          <w:lang w:val="fr-FR"/>
        </w:rPr>
      </w:pPr>
    </w:p>
    <w:p w14:paraId="64AF2824" w14:textId="77777777" w:rsidR="00C45B97" w:rsidRPr="00C45B97" w:rsidRDefault="00C45B97" w:rsidP="00C45B97">
      <w:pPr>
        <w:rPr>
          <w:rFonts w:ascii="Helvetica" w:hAnsi="Helvetica"/>
          <w:color w:val="000000" w:themeColor="text1"/>
          <w:sz w:val="20"/>
          <w:szCs w:val="20"/>
          <w:lang w:val="fr-FR"/>
        </w:rPr>
      </w:pPr>
      <w:r w:rsidRPr="00C45B97">
        <w:rPr>
          <w:rFonts w:ascii="Helvetica" w:hAnsi="Helvetica"/>
          <w:color w:val="000000" w:themeColor="text1"/>
          <w:sz w:val="20"/>
          <w:szCs w:val="20"/>
          <w:lang w:val="fr-FR"/>
        </w:rPr>
        <w:t>Le SLM26 F est un concept unique, créé à partir des profilés magnétiques déjà disponibles chez Delta Light, sur lesquels des luminaires peuvent être facilement (re)positionnés au plafond, sans outil, grâce à des aimants. Désormais disponible en tant que lampe autonome, il est possible de personnaliser l'ambiance de la pièce en choisissant sa propre composition. À utiliser pour un éclairage d'accentuation simple ou à combiner avec une lumière indirecte pour une atmosphère plus chaleureuse.</w:t>
      </w:r>
    </w:p>
    <w:p w14:paraId="3B99D46F" w14:textId="77516528" w:rsidR="00C45B97" w:rsidRPr="006A64CF" w:rsidRDefault="00C45B97" w:rsidP="00662215">
      <w:pPr>
        <w:rPr>
          <w:rFonts w:ascii="Helvetica" w:hAnsi="Helvetica"/>
          <w:b/>
          <w:bCs/>
          <w:color w:val="000000" w:themeColor="text1"/>
          <w:sz w:val="20"/>
          <w:szCs w:val="20"/>
          <w:lang w:val="fr-FR"/>
        </w:rPr>
      </w:pPr>
    </w:p>
    <w:p w14:paraId="5E2B6F98" w14:textId="77777777" w:rsidR="00100F8A" w:rsidRPr="006A64CF" w:rsidRDefault="00100F8A" w:rsidP="00662215">
      <w:pPr>
        <w:rPr>
          <w:rFonts w:ascii="Helvetica" w:hAnsi="Helvetica"/>
          <w:b/>
          <w:bCs/>
          <w:color w:val="000000" w:themeColor="text1"/>
          <w:sz w:val="20"/>
          <w:szCs w:val="20"/>
          <w:lang w:val="fr-FR"/>
        </w:rPr>
      </w:pPr>
    </w:p>
    <w:p w14:paraId="1B09E4F5" w14:textId="79CF1959" w:rsidR="002D0772" w:rsidRPr="00D74ACE" w:rsidRDefault="002D0772" w:rsidP="00662215">
      <w:pPr>
        <w:rPr>
          <w:rFonts w:ascii="Helvetica" w:hAnsi="Helvetica"/>
          <w:b/>
          <w:bCs/>
          <w:color w:val="000000" w:themeColor="text1"/>
          <w:sz w:val="20"/>
          <w:szCs w:val="20"/>
          <w:lang w:val="fr-FR"/>
        </w:rPr>
      </w:pPr>
      <w:r w:rsidRPr="00D74ACE">
        <w:rPr>
          <w:rFonts w:ascii="Helvetica" w:hAnsi="Helvetica"/>
          <w:b/>
          <w:bCs/>
          <w:color w:val="000000" w:themeColor="text1"/>
          <w:sz w:val="20"/>
          <w:szCs w:val="20"/>
          <w:lang w:val="fr-FR"/>
        </w:rPr>
        <w:t>JOLI À L'EXTÉRIEUR, FONCTIONNEL À L'INTÉRIEUR</w:t>
      </w:r>
    </w:p>
    <w:p w14:paraId="24F801FF" w14:textId="530CA871" w:rsidR="00662215" w:rsidRPr="00C45B97" w:rsidRDefault="00662215" w:rsidP="00662215">
      <w:pPr>
        <w:rPr>
          <w:rFonts w:ascii="Helvetica" w:hAnsi="Helvetica"/>
          <w:color w:val="000000" w:themeColor="text1"/>
          <w:sz w:val="20"/>
          <w:szCs w:val="20"/>
          <w:lang w:val="fr-FR"/>
        </w:rPr>
      </w:pPr>
      <w:r w:rsidRPr="00C45B97">
        <w:rPr>
          <w:rFonts w:ascii="Helvetica" w:hAnsi="Helvetica"/>
          <w:color w:val="000000" w:themeColor="text1"/>
          <w:sz w:val="20"/>
          <w:szCs w:val="20"/>
          <w:lang w:val="fr-FR"/>
        </w:rPr>
        <w:t xml:space="preserve"> </w:t>
      </w:r>
    </w:p>
    <w:p w14:paraId="56145BE2" w14:textId="3D9B95D8" w:rsidR="00C45B97" w:rsidRPr="00C45B97" w:rsidRDefault="00C45B97" w:rsidP="00C45B97">
      <w:pPr>
        <w:rPr>
          <w:rFonts w:ascii="Helvetica" w:hAnsi="Helvetica"/>
          <w:color w:val="000000" w:themeColor="text1"/>
          <w:sz w:val="20"/>
          <w:szCs w:val="20"/>
          <w:lang w:val="fr-FR"/>
        </w:rPr>
      </w:pPr>
      <w:r w:rsidRPr="00C45B97">
        <w:rPr>
          <w:rFonts w:ascii="Helvetica" w:hAnsi="Helvetica"/>
          <w:color w:val="000000" w:themeColor="text1"/>
          <w:sz w:val="20"/>
          <w:szCs w:val="20"/>
          <w:lang w:val="fr-FR"/>
        </w:rPr>
        <w:t xml:space="preserve">Voici </w:t>
      </w:r>
      <w:proofErr w:type="spellStart"/>
      <w:r w:rsidRPr="00C45B97">
        <w:rPr>
          <w:rFonts w:ascii="Helvetica" w:hAnsi="Helvetica"/>
          <w:color w:val="000000" w:themeColor="text1"/>
          <w:sz w:val="20"/>
          <w:szCs w:val="20"/>
          <w:lang w:val="fr-FR"/>
        </w:rPr>
        <w:t>Obin</w:t>
      </w:r>
      <w:proofErr w:type="spellEnd"/>
      <w:r w:rsidRPr="00C45B97">
        <w:rPr>
          <w:rFonts w:ascii="Helvetica" w:hAnsi="Helvetica"/>
          <w:color w:val="000000" w:themeColor="text1"/>
          <w:sz w:val="20"/>
          <w:szCs w:val="20"/>
          <w:lang w:val="fr-FR"/>
        </w:rPr>
        <w:t> : une solution d'éclairage de pointe qui reflète notre engagement en matière de qualité et d'innovation. Conçu à partir du système breveté ERS (Ex-</w:t>
      </w:r>
      <w:proofErr w:type="spellStart"/>
      <w:r w:rsidRPr="00C45B97">
        <w:rPr>
          <w:rFonts w:ascii="Helvetica" w:hAnsi="Helvetica"/>
          <w:color w:val="000000" w:themeColor="text1"/>
          <w:sz w:val="20"/>
          <w:szCs w:val="20"/>
          <w:lang w:val="fr-FR"/>
        </w:rPr>
        <w:t>Centriq</w:t>
      </w:r>
      <w:proofErr w:type="spellEnd"/>
      <w:r w:rsidRPr="00C45B97">
        <w:rPr>
          <w:rFonts w:ascii="Helvetica" w:hAnsi="Helvetica"/>
          <w:color w:val="000000" w:themeColor="text1"/>
          <w:sz w:val="20"/>
          <w:szCs w:val="20"/>
          <w:lang w:val="fr-FR"/>
        </w:rPr>
        <w:t xml:space="preserve"> Rotation System) et équipé de lentilles, </w:t>
      </w:r>
      <w:proofErr w:type="spellStart"/>
      <w:r w:rsidRPr="00C45B97">
        <w:rPr>
          <w:rFonts w:ascii="Helvetica" w:hAnsi="Helvetica"/>
          <w:color w:val="000000" w:themeColor="text1"/>
          <w:sz w:val="20"/>
          <w:szCs w:val="20"/>
          <w:lang w:val="fr-FR"/>
        </w:rPr>
        <w:t>Obin</w:t>
      </w:r>
      <w:proofErr w:type="spellEnd"/>
      <w:r w:rsidRPr="00C45B97">
        <w:rPr>
          <w:rFonts w:ascii="Helvetica" w:hAnsi="Helvetica"/>
          <w:color w:val="000000" w:themeColor="text1"/>
          <w:sz w:val="20"/>
          <w:szCs w:val="20"/>
          <w:lang w:val="fr-FR"/>
        </w:rPr>
        <w:t xml:space="preserve"> allie flexibilité extrême et confort d'utilisation dans une applique minimaliste.</w:t>
      </w:r>
      <w:r>
        <w:rPr>
          <w:rFonts w:ascii="Helvetica" w:hAnsi="Helvetica"/>
          <w:color w:val="000000" w:themeColor="text1"/>
          <w:sz w:val="20"/>
          <w:szCs w:val="20"/>
          <w:lang w:val="fr-FR"/>
        </w:rPr>
        <w:br/>
      </w:r>
    </w:p>
    <w:p w14:paraId="14D085AA" w14:textId="14994AE4" w:rsidR="001A0669" w:rsidRPr="00404595" w:rsidRDefault="00C45B97" w:rsidP="00662215">
      <w:pPr>
        <w:rPr>
          <w:rFonts w:ascii="Helvetica" w:hAnsi="Helvetica"/>
          <w:color w:val="000000" w:themeColor="text1"/>
          <w:sz w:val="20"/>
          <w:szCs w:val="20"/>
          <w:lang w:val="fr-FR"/>
        </w:rPr>
      </w:pPr>
      <w:r w:rsidRPr="00404595">
        <w:rPr>
          <w:rFonts w:ascii="Helvetica" w:hAnsi="Helvetica"/>
          <w:b/>
          <w:bCs/>
          <w:noProof/>
          <w:color w:val="000000" w:themeColor="text1"/>
          <w:sz w:val="20"/>
          <w:szCs w:val="20"/>
          <w:lang w:val="en-US"/>
        </w:rPr>
        <w:drawing>
          <wp:anchor distT="0" distB="0" distL="114300" distR="114300" simplePos="0" relativeHeight="251660288" behindDoc="0" locked="0" layoutInCell="1" allowOverlap="1" wp14:anchorId="09C34B04" wp14:editId="6DA5D464">
            <wp:simplePos x="0" y="0"/>
            <wp:positionH relativeFrom="margin">
              <wp:posOffset>319405</wp:posOffset>
            </wp:positionH>
            <wp:positionV relativeFrom="paragraph">
              <wp:posOffset>120015</wp:posOffset>
            </wp:positionV>
            <wp:extent cx="2448560" cy="3268345"/>
            <wp:effectExtent l="0" t="0" r="254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560" cy="326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1654F" w14:textId="2CECD44D" w:rsidR="00662215" w:rsidRPr="00C45B97" w:rsidRDefault="00662215" w:rsidP="00662215">
      <w:pPr>
        <w:rPr>
          <w:rFonts w:ascii="Helvetica" w:hAnsi="Helvetica"/>
          <w:color w:val="000000" w:themeColor="text1"/>
          <w:sz w:val="20"/>
          <w:szCs w:val="20"/>
          <w:lang w:val="fr-FR"/>
        </w:rPr>
      </w:pPr>
    </w:p>
    <w:p w14:paraId="0F6D7674" w14:textId="178642CE" w:rsidR="00C45B97" w:rsidRPr="00C45B97" w:rsidRDefault="00C45B97" w:rsidP="00C45B97">
      <w:pPr>
        <w:rPr>
          <w:rFonts w:ascii="Helvetica" w:hAnsi="Helvetica"/>
          <w:color w:val="000000" w:themeColor="text1"/>
          <w:sz w:val="20"/>
          <w:szCs w:val="20"/>
          <w:lang w:val="fr-FR"/>
        </w:rPr>
      </w:pPr>
      <w:r w:rsidRPr="00C45B97">
        <w:rPr>
          <w:rFonts w:ascii="Helvetica" w:hAnsi="Helvetica"/>
          <w:color w:val="000000" w:themeColor="text1"/>
          <w:sz w:val="20"/>
          <w:szCs w:val="20"/>
          <w:lang w:val="fr-FR"/>
        </w:rPr>
        <w:t>Avec le système ERS, la face arrière arrondie d'</w:t>
      </w:r>
      <w:proofErr w:type="spellStart"/>
      <w:r w:rsidRPr="00C45B97">
        <w:rPr>
          <w:rFonts w:ascii="Helvetica" w:hAnsi="Helvetica"/>
          <w:color w:val="000000" w:themeColor="text1"/>
          <w:sz w:val="20"/>
          <w:szCs w:val="20"/>
          <w:lang w:val="fr-FR"/>
        </w:rPr>
        <w:t>Obin</w:t>
      </w:r>
      <w:proofErr w:type="spellEnd"/>
      <w:r w:rsidRPr="00C45B97">
        <w:rPr>
          <w:rFonts w:ascii="Helvetica" w:hAnsi="Helvetica"/>
          <w:color w:val="000000" w:themeColor="text1"/>
          <w:sz w:val="20"/>
          <w:szCs w:val="20"/>
          <w:lang w:val="fr-FR"/>
        </w:rPr>
        <w:t xml:space="preserve"> est orientable à 360° et inclinable à 45° sans nécessiter de charnière supplémentaire. À l'avant, les lentilles donnent une impression de profondeur sans encombrer inutilement le mécanisme. Cette combinaison permet de libérer de l'espace pour accueillir une alimentation DALI, idéale pour contrôler facilement la</w:t>
      </w:r>
      <w:r>
        <w:rPr>
          <w:rFonts w:ascii="Helvetica" w:hAnsi="Helvetica"/>
          <w:color w:val="000000" w:themeColor="text1"/>
          <w:sz w:val="20"/>
          <w:szCs w:val="20"/>
          <w:lang w:val="fr-FR"/>
        </w:rPr>
        <w:t xml:space="preserve"> </w:t>
      </w:r>
      <w:r w:rsidRPr="00C45B97">
        <w:rPr>
          <w:rFonts w:ascii="Helvetica" w:hAnsi="Helvetica"/>
          <w:color w:val="000000" w:themeColor="text1"/>
          <w:sz w:val="20"/>
          <w:szCs w:val="20"/>
          <w:lang w:val="fr-FR"/>
        </w:rPr>
        <w:t>lumière.</w:t>
      </w:r>
      <w:r w:rsidRPr="00C45B97">
        <w:rPr>
          <w:rFonts w:ascii="Helvetica" w:hAnsi="Helvetica"/>
          <w:color w:val="000000" w:themeColor="text1"/>
          <w:sz w:val="20"/>
          <w:szCs w:val="20"/>
          <w:lang w:val="fr-FR"/>
        </w:rPr>
        <w:br/>
      </w:r>
      <w:r w:rsidRPr="00C45B97">
        <w:rPr>
          <w:rFonts w:ascii="Helvetica" w:hAnsi="Helvetica"/>
          <w:color w:val="000000" w:themeColor="text1"/>
          <w:sz w:val="20"/>
          <w:szCs w:val="20"/>
          <w:lang w:val="fr-FR"/>
        </w:rPr>
        <w:br/>
      </w:r>
      <w:proofErr w:type="spellStart"/>
      <w:r w:rsidRPr="00C45B97">
        <w:rPr>
          <w:rFonts w:ascii="Helvetica" w:hAnsi="Helvetica"/>
          <w:color w:val="000000" w:themeColor="text1"/>
          <w:sz w:val="20"/>
          <w:szCs w:val="20"/>
          <w:lang w:val="fr-FR"/>
        </w:rPr>
        <w:t>Obin</w:t>
      </w:r>
      <w:proofErr w:type="spellEnd"/>
      <w:r w:rsidRPr="00C45B97">
        <w:rPr>
          <w:rFonts w:ascii="Helvetica" w:hAnsi="Helvetica"/>
          <w:color w:val="000000" w:themeColor="text1"/>
          <w:sz w:val="20"/>
          <w:szCs w:val="20"/>
          <w:lang w:val="fr-FR"/>
        </w:rPr>
        <w:t xml:space="preserve"> se décline en applique simple ou double, ou en module à installer sur nos profilés magnétiques. La version double est disponible en noir ou en blanc, tandis que le spot simple existe en finition brossée : gris, cuivre, or, vieux bronze et anthracite, pour ajouter une touche chic à n'importe quelle pièce ! Pour un meilleur confort visuel, </w:t>
      </w:r>
      <w:proofErr w:type="spellStart"/>
      <w:r w:rsidRPr="00C45B97">
        <w:rPr>
          <w:rFonts w:ascii="Helvetica" w:hAnsi="Helvetica"/>
          <w:color w:val="000000" w:themeColor="text1"/>
          <w:sz w:val="20"/>
          <w:szCs w:val="20"/>
          <w:lang w:val="fr-FR"/>
        </w:rPr>
        <w:t>Obin</w:t>
      </w:r>
      <w:proofErr w:type="spellEnd"/>
      <w:r w:rsidRPr="00C45B97">
        <w:rPr>
          <w:rFonts w:ascii="Helvetica" w:hAnsi="Helvetica"/>
          <w:color w:val="000000" w:themeColor="text1"/>
          <w:sz w:val="20"/>
          <w:szCs w:val="20"/>
          <w:lang w:val="fr-FR"/>
        </w:rPr>
        <w:t xml:space="preserve"> peut être équipé d'un nid d'abeille pour minimiser les risques d'éblouissement.</w:t>
      </w:r>
      <w:r w:rsidRPr="00C45B97">
        <w:rPr>
          <w:rFonts w:ascii="Helvetica" w:hAnsi="Helvetica"/>
          <w:color w:val="000000" w:themeColor="text1"/>
          <w:sz w:val="20"/>
          <w:szCs w:val="20"/>
          <w:lang w:val="fr-FR"/>
        </w:rPr>
        <w:br/>
      </w:r>
      <w:r w:rsidRPr="00C45B97">
        <w:rPr>
          <w:rFonts w:ascii="Helvetica" w:hAnsi="Helvetica"/>
          <w:color w:val="000000" w:themeColor="text1"/>
          <w:sz w:val="20"/>
          <w:szCs w:val="20"/>
          <w:lang w:val="fr-FR"/>
        </w:rPr>
        <w:br/>
        <w:t>Grâce à sa multitude d'options, ce spot s'adapte à toutes les situations : de l'ambiance douce et élégance d'un espace résidentiel à un éclairage fonctionnel et polyvalent pour un projet professionnel. </w:t>
      </w:r>
    </w:p>
    <w:p w14:paraId="2F583E71" w14:textId="2431B49D" w:rsidR="00100F8A" w:rsidRPr="00404595" w:rsidRDefault="00100F8A" w:rsidP="00662215">
      <w:pPr>
        <w:rPr>
          <w:rFonts w:ascii="Helvetica" w:hAnsi="Helvetica"/>
          <w:color w:val="000000" w:themeColor="text1"/>
          <w:sz w:val="20"/>
          <w:szCs w:val="20"/>
          <w:lang w:val="fr-FR"/>
        </w:rPr>
      </w:pPr>
      <w:r w:rsidRPr="00404595">
        <w:rPr>
          <w:rFonts w:ascii="Helvetica" w:hAnsi="Helvetica"/>
          <w:b/>
          <w:bCs/>
          <w:sz w:val="20"/>
          <w:szCs w:val="20"/>
          <w:lang w:val="fr-FR"/>
        </w:rPr>
        <w:br w:type="page"/>
      </w:r>
    </w:p>
    <w:p w14:paraId="7F7880AC" w14:textId="77777777" w:rsidR="001C3911" w:rsidRPr="00404595" w:rsidRDefault="001C3911" w:rsidP="00662215">
      <w:pPr>
        <w:rPr>
          <w:rFonts w:ascii="Helvetica" w:hAnsi="Helvetica"/>
          <w:b/>
          <w:bCs/>
          <w:sz w:val="20"/>
          <w:szCs w:val="20"/>
          <w:lang w:val="fr-FR"/>
        </w:rPr>
      </w:pPr>
    </w:p>
    <w:p w14:paraId="47A67EEC" w14:textId="6470FB73" w:rsidR="001E49A3" w:rsidRDefault="001E49A3" w:rsidP="00662215">
      <w:pPr>
        <w:rPr>
          <w:rFonts w:ascii="Helvetica" w:hAnsi="Helvetica"/>
          <w:b/>
          <w:bCs/>
          <w:sz w:val="20"/>
          <w:szCs w:val="20"/>
          <w:lang w:val="fr-FR"/>
        </w:rPr>
      </w:pPr>
      <w:r w:rsidRPr="00C45B97">
        <w:rPr>
          <w:rFonts w:ascii="Helvetica" w:hAnsi="Helvetica"/>
          <w:b/>
          <w:bCs/>
          <w:sz w:val="20"/>
          <w:szCs w:val="20"/>
          <w:lang w:val="fr-FR"/>
        </w:rPr>
        <w:t>LOGIC 190</w:t>
      </w:r>
    </w:p>
    <w:p w14:paraId="5D6B4789" w14:textId="77777777" w:rsidR="00C45B97" w:rsidRPr="00C45B97" w:rsidRDefault="00C45B97" w:rsidP="00662215">
      <w:pPr>
        <w:rPr>
          <w:rFonts w:ascii="Helvetica" w:hAnsi="Helvetica"/>
          <w:b/>
          <w:bCs/>
          <w:sz w:val="20"/>
          <w:szCs w:val="20"/>
          <w:lang w:val="fr-FR"/>
        </w:rPr>
      </w:pPr>
    </w:p>
    <w:p w14:paraId="27C6C52E" w14:textId="6F532209" w:rsidR="002224B2" w:rsidRPr="00C45B97" w:rsidRDefault="00C45B97" w:rsidP="00662215">
      <w:pPr>
        <w:rPr>
          <w:rFonts w:ascii="Helvetica" w:hAnsi="Helvetica"/>
          <w:color w:val="000000" w:themeColor="text1"/>
          <w:sz w:val="20"/>
          <w:szCs w:val="20"/>
          <w:lang w:val="fr-FR"/>
        </w:rPr>
      </w:pPr>
      <w:r w:rsidRPr="00404595">
        <w:rPr>
          <w:rFonts w:ascii="Helvetica" w:hAnsi="Helvetica"/>
          <w:noProof/>
          <w:color w:val="000000" w:themeColor="text1"/>
          <w:sz w:val="20"/>
          <w:szCs w:val="20"/>
          <w:lang w:val="en-US"/>
        </w:rPr>
        <w:drawing>
          <wp:anchor distT="0" distB="0" distL="114300" distR="114300" simplePos="0" relativeHeight="251662336" behindDoc="0" locked="0" layoutInCell="1" allowOverlap="1" wp14:anchorId="06FE3733" wp14:editId="54552F75">
            <wp:simplePos x="0" y="0"/>
            <wp:positionH relativeFrom="column">
              <wp:posOffset>936842</wp:posOffset>
            </wp:positionH>
            <wp:positionV relativeFrom="page">
              <wp:posOffset>-23977538</wp:posOffset>
            </wp:positionV>
            <wp:extent cx="2445834" cy="3672966"/>
            <wp:effectExtent l="0" t="0" r="5715"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603" cy="3684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32075" w14:textId="37507A12" w:rsidR="00C45B97" w:rsidRDefault="00C45B97" w:rsidP="00C45B97">
      <w:pPr>
        <w:rPr>
          <w:rFonts w:ascii="Helvetica" w:hAnsi="Helvetica"/>
          <w:color w:val="000000" w:themeColor="text1"/>
          <w:sz w:val="20"/>
          <w:szCs w:val="20"/>
          <w:lang w:val="fr-FR"/>
        </w:rPr>
      </w:pPr>
      <w:r w:rsidRPr="00C45B97">
        <w:rPr>
          <w:rFonts w:ascii="Helvetica" w:hAnsi="Helvetica"/>
          <w:color w:val="000000" w:themeColor="text1"/>
          <w:sz w:val="20"/>
          <w:szCs w:val="20"/>
          <w:lang w:val="fr-FR"/>
        </w:rPr>
        <w:t xml:space="preserve">Pour que les luminaires extérieurs résistent durablement aux intempéries, Delta Light veille à ce que les matériaux utilisés pour la finition des produits, ainsi que la technologie et le processus de fabrication, répondent aux normes les plus strictes. Logic 190 R OK en est un excellent exemple. Ce spot encastré dans le sol est entièrement réglable in situ, sans avoir à ouvrir l'appareil. Il peut ainsi pivoter à 360° et s'incliner jusqu'à 25°, sans risquer une détérioration due à la pénétration d'eau ou de poussière. Il est même possible de l'ajuster une fois </w:t>
      </w:r>
      <w:proofErr w:type="gramStart"/>
      <w:r w:rsidRPr="00C45B97">
        <w:rPr>
          <w:rFonts w:ascii="Helvetica" w:hAnsi="Helvetica"/>
          <w:color w:val="000000" w:themeColor="text1"/>
          <w:sz w:val="20"/>
          <w:szCs w:val="20"/>
          <w:lang w:val="fr-FR"/>
        </w:rPr>
        <w:t>installé</w:t>
      </w:r>
      <w:proofErr w:type="gramEnd"/>
      <w:r w:rsidRPr="00C45B97">
        <w:rPr>
          <w:rFonts w:ascii="Helvetica" w:hAnsi="Helvetica"/>
          <w:color w:val="000000" w:themeColor="text1"/>
          <w:sz w:val="20"/>
          <w:szCs w:val="20"/>
          <w:lang w:val="fr-FR"/>
        </w:rPr>
        <w:t xml:space="preserve"> dans le sol, ce qui permet d'aligner parfaitement le faisceau lumineux avec les lignes architecturale</w:t>
      </w:r>
      <w:r>
        <w:rPr>
          <w:rFonts w:ascii="Helvetica" w:hAnsi="Helvetica"/>
          <w:color w:val="000000" w:themeColor="text1"/>
          <w:sz w:val="20"/>
          <w:szCs w:val="20"/>
          <w:lang w:val="fr-FR"/>
        </w:rPr>
        <w:t>s</w:t>
      </w:r>
      <w:r w:rsidRPr="00C45B97">
        <w:rPr>
          <w:rFonts w:ascii="Helvetica" w:hAnsi="Helvetica"/>
          <w:color w:val="000000" w:themeColor="text1"/>
          <w:sz w:val="20"/>
          <w:szCs w:val="20"/>
          <w:lang w:val="fr-FR"/>
        </w:rPr>
        <w:t>.</w:t>
      </w:r>
      <w:r>
        <w:rPr>
          <w:rFonts w:ascii="Helvetica" w:hAnsi="Helvetica"/>
          <w:color w:val="000000" w:themeColor="text1"/>
          <w:sz w:val="20"/>
          <w:szCs w:val="20"/>
          <w:lang w:val="fr-FR"/>
        </w:rPr>
        <w:br/>
      </w:r>
    </w:p>
    <w:p w14:paraId="6EA6E399" w14:textId="5911F142" w:rsidR="00C45B97" w:rsidRPr="00C45B97" w:rsidRDefault="00C45B97" w:rsidP="00C45B97">
      <w:pPr>
        <w:rPr>
          <w:rFonts w:ascii="Helvetica" w:hAnsi="Helvetica"/>
          <w:color w:val="000000" w:themeColor="text1"/>
          <w:sz w:val="20"/>
          <w:szCs w:val="20"/>
          <w:lang w:val="fr-FR"/>
        </w:rPr>
      </w:pPr>
      <w:r w:rsidRPr="00404595">
        <w:rPr>
          <w:rFonts w:ascii="Helvetica" w:hAnsi="Helvetica"/>
          <w:b/>
          <w:bCs/>
          <w:noProof/>
          <w:sz w:val="20"/>
          <w:szCs w:val="20"/>
          <w:lang w:val="en-US"/>
        </w:rPr>
        <w:drawing>
          <wp:anchor distT="0" distB="0" distL="114300" distR="114300" simplePos="0" relativeHeight="251663360" behindDoc="0" locked="0" layoutInCell="1" allowOverlap="1" wp14:anchorId="684390D2" wp14:editId="57C83971">
            <wp:simplePos x="0" y="0"/>
            <wp:positionH relativeFrom="margin">
              <wp:posOffset>935990</wp:posOffset>
            </wp:positionH>
            <wp:positionV relativeFrom="page">
              <wp:posOffset>-3779520</wp:posOffset>
            </wp:positionV>
            <wp:extent cx="2593975" cy="3896360"/>
            <wp:effectExtent l="0" t="0" r="0" b="254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975" cy="389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B97">
        <w:rPr>
          <w:rFonts w:ascii="Helvetica" w:hAnsi="Helvetica"/>
          <w:color w:val="000000" w:themeColor="text1"/>
          <w:sz w:val="20"/>
          <w:szCs w:val="20"/>
          <w:lang w:val="fr-FR"/>
        </w:rPr>
        <w:t> </w:t>
      </w:r>
    </w:p>
    <w:p w14:paraId="2668DA33" w14:textId="7EFD5E27" w:rsidR="00BB094A" w:rsidRDefault="00BB094A" w:rsidP="00662215">
      <w:pPr>
        <w:rPr>
          <w:rFonts w:ascii="Helvetica" w:hAnsi="Helvetica"/>
          <w:color w:val="000000" w:themeColor="text1"/>
          <w:sz w:val="20"/>
          <w:szCs w:val="20"/>
          <w:lang w:val="fr-FR"/>
        </w:rPr>
      </w:pPr>
    </w:p>
    <w:p w14:paraId="60A48160" w14:textId="623EF112" w:rsidR="001C3911" w:rsidRPr="00C45B97" w:rsidRDefault="00C45B97" w:rsidP="00C45B97">
      <w:pPr>
        <w:rPr>
          <w:rFonts w:ascii="Helvetica" w:hAnsi="Helvetica"/>
          <w:color w:val="000000" w:themeColor="text1"/>
          <w:sz w:val="20"/>
          <w:szCs w:val="20"/>
          <w:lang w:val="fr-FR"/>
        </w:rPr>
      </w:pPr>
      <w:r w:rsidRPr="00C45B97">
        <w:rPr>
          <w:rFonts w:ascii="Helvetica" w:hAnsi="Helvetica"/>
          <w:color w:val="000000" w:themeColor="text1"/>
          <w:sz w:val="20"/>
          <w:szCs w:val="20"/>
          <w:lang w:val="fr-FR"/>
        </w:rPr>
        <w:t xml:space="preserve">Basé sur les mêmes principes optiques que le Logic 190 R, Logic </w:t>
      </w:r>
      <w:proofErr w:type="spellStart"/>
      <w:r w:rsidRPr="00C45B97">
        <w:rPr>
          <w:rFonts w:ascii="Helvetica" w:hAnsi="Helvetica"/>
          <w:color w:val="000000" w:themeColor="text1"/>
          <w:sz w:val="20"/>
          <w:szCs w:val="20"/>
          <w:lang w:val="fr-FR"/>
        </w:rPr>
        <w:t>Linear</w:t>
      </w:r>
      <w:proofErr w:type="spellEnd"/>
      <w:r w:rsidRPr="00C45B97">
        <w:rPr>
          <w:rFonts w:ascii="Helvetica" w:hAnsi="Helvetica"/>
          <w:color w:val="000000" w:themeColor="text1"/>
          <w:sz w:val="20"/>
          <w:szCs w:val="20"/>
          <w:lang w:val="fr-FR"/>
        </w:rPr>
        <w:t xml:space="preserve"> offre des options supplémentaires pour créer un éclairage linéaire. Sous forme de projecteur individuel ou en ligne continue, ces luminaires sont parfaits pour être installés le long des façades ou de tout autre élément architectural. Grâce à son optique </w:t>
      </w:r>
      <w:proofErr w:type="spellStart"/>
      <w:r w:rsidRPr="00C45B97">
        <w:rPr>
          <w:rFonts w:ascii="Helvetica" w:hAnsi="Helvetica"/>
          <w:color w:val="000000" w:themeColor="text1"/>
          <w:sz w:val="20"/>
          <w:szCs w:val="20"/>
          <w:lang w:val="fr-FR"/>
        </w:rPr>
        <w:t>wallgrazing</w:t>
      </w:r>
      <w:proofErr w:type="spellEnd"/>
      <w:r w:rsidRPr="00C45B97">
        <w:rPr>
          <w:rFonts w:ascii="Helvetica" w:hAnsi="Helvetica"/>
          <w:color w:val="000000" w:themeColor="text1"/>
          <w:sz w:val="20"/>
          <w:szCs w:val="20"/>
          <w:lang w:val="fr-FR"/>
        </w:rPr>
        <w:t xml:space="preserve">, Logic </w:t>
      </w:r>
      <w:proofErr w:type="spellStart"/>
      <w:r w:rsidRPr="00C45B97">
        <w:rPr>
          <w:rFonts w:ascii="Helvetica" w:hAnsi="Helvetica"/>
          <w:color w:val="000000" w:themeColor="text1"/>
          <w:sz w:val="20"/>
          <w:szCs w:val="20"/>
          <w:lang w:val="fr-FR"/>
        </w:rPr>
        <w:t>Linear</w:t>
      </w:r>
      <w:proofErr w:type="spellEnd"/>
      <w:r w:rsidRPr="00C45B97">
        <w:rPr>
          <w:rFonts w:ascii="Helvetica" w:hAnsi="Helvetica"/>
          <w:color w:val="000000" w:themeColor="text1"/>
          <w:sz w:val="20"/>
          <w:szCs w:val="20"/>
          <w:lang w:val="fr-FR"/>
        </w:rPr>
        <w:t xml:space="preserve"> éclaire facilement les surfaces verticales structurées afin de renforcer la sensation de profondeur de la structure et la rendre plus vivant</w:t>
      </w:r>
      <w:r>
        <w:rPr>
          <w:rFonts w:ascii="Helvetica" w:hAnsi="Helvetica"/>
          <w:color w:val="000000" w:themeColor="text1"/>
          <w:sz w:val="20"/>
          <w:szCs w:val="20"/>
          <w:lang w:val="fr-FR"/>
        </w:rPr>
        <w:t>e.</w:t>
      </w:r>
    </w:p>
    <w:p w14:paraId="5BE5814D" w14:textId="77777777" w:rsidR="00BB094A" w:rsidRPr="00D74ACE" w:rsidRDefault="00BB094A" w:rsidP="00D74ACE">
      <w:pPr>
        <w:spacing w:after="160" w:line="259" w:lineRule="auto"/>
        <w:rPr>
          <w:rFonts w:ascii="Helvetica" w:hAnsi="Helvetica"/>
          <w:b/>
          <w:bCs/>
          <w:sz w:val="20"/>
          <w:szCs w:val="20"/>
          <w:lang w:val="fr-FR"/>
        </w:rPr>
      </w:pPr>
    </w:p>
    <w:p w14:paraId="50D36F5B" w14:textId="365FC3F1" w:rsidR="00C45B97" w:rsidRPr="00404595" w:rsidRDefault="00191BAB" w:rsidP="00191BAB">
      <w:pPr>
        <w:spacing w:after="160" w:line="259" w:lineRule="auto"/>
        <w:rPr>
          <w:rFonts w:ascii="Helvetica" w:hAnsi="Helvetica"/>
          <w:b/>
          <w:bCs/>
          <w:sz w:val="20"/>
          <w:szCs w:val="20"/>
          <w:lang w:val="fr-FR"/>
        </w:rPr>
      </w:pPr>
      <w:r w:rsidRPr="00404595">
        <w:rPr>
          <w:rFonts w:ascii="Helvetica" w:hAnsi="Helvetica"/>
          <w:b/>
          <w:bCs/>
          <w:sz w:val="20"/>
          <w:szCs w:val="20"/>
          <w:lang w:val="fr-FR"/>
        </w:rPr>
        <w:t>OONO T</w:t>
      </w:r>
    </w:p>
    <w:p w14:paraId="04E4E0D3" w14:textId="7F952F83" w:rsidR="00C45B97" w:rsidRDefault="00C45B97" w:rsidP="00C45B97">
      <w:pPr>
        <w:rPr>
          <w:rFonts w:ascii="Helvetica" w:hAnsi="Helvetica"/>
          <w:sz w:val="20"/>
          <w:szCs w:val="20"/>
          <w:lang w:val="fr-FR"/>
        </w:rPr>
      </w:pPr>
      <w:r>
        <w:rPr>
          <w:rFonts w:ascii="Helvetica" w:hAnsi="Helvetica"/>
          <w:noProof/>
          <w:sz w:val="20"/>
          <w:szCs w:val="20"/>
          <w:lang w:val="fr-FR"/>
        </w:rPr>
        <w:drawing>
          <wp:inline distT="0" distB="0" distL="0" distR="0" wp14:anchorId="194CACC7" wp14:editId="2C5C7E20">
            <wp:extent cx="4406342" cy="3096106"/>
            <wp:effectExtent l="0" t="0" r="635" b="3175"/>
            <wp:docPr id="12" name="Image 12" descr="Une image contenant mur, miroir, éclairag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miroir, éclairage, intérieur&#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4492253" cy="3156471"/>
                    </a:xfrm>
                    <a:prstGeom prst="rect">
                      <a:avLst/>
                    </a:prstGeom>
                  </pic:spPr>
                </pic:pic>
              </a:graphicData>
            </a:graphic>
          </wp:inline>
        </w:drawing>
      </w:r>
    </w:p>
    <w:p w14:paraId="12926D23" w14:textId="497B62EC" w:rsidR="00C45B97" w:rsidRPr="00C45B97" w:rsidRDefault="00C45B97" w:rsidP="00C45B97">
      <w:pPr>
        <w:rPr>
          <w:rFonts w:ascii="Helvetica" w:hAnsi="Helvetica"/>
          <w:sz w:val="20"/>
          <w:szCs w:val="20"/>
          <w:lang w:val="fr-FR"/>
        </w:rPr>
      </w:pPr>
      <w:r>
        <w:rPr>
          <w:rFonts w:ascii="Helvetica" w:hAnsi="Helvetica"/>
          <w:sz w:val="20"/>
          <w:szCs w:val="20"/>
          <w:lang w:val="fr-FR"/>
        </w:rPr>
        <w:br/>
      </w:r>
      <w:proofErr w:type="spellStart"/>
      <w:r w:rsidRPr="00C45B97">
        <w:rPr>
          <w:rFonts w:ascii="Helvetica" w:hAnsi="Helvetica"/>
          <w:sz w:val="20"/>
          <w:szCs w:val="20"/>
          <w:lang w:val="fr-FR"/>
        </w:rPr>
        <w:t>Oono</w:t>
      </w:r>
      <w:proofErr w:type="spellEnd"/>
      <w:r w:rsidRPr="00C45B97">
        <w:rPr>
          <w:rFonts w:ascii="Helvetica" w:hAnsi="Helvetica"/>
          <w:sz w:val="20"/>
          <w:szCs w:val="20"/>
          <w:lang w:val="fr-FR"/>
        </w:rPr>
        <w:t xml:space="preserve"> T, la lampe de table autonome qui vous offre le coucher de soleil sur un plateau. </w:t>
      </w:r>
      <w:r>
        <w:rPr>
          <w:rFonts w:ascii="Helvetica" w:hAnsi="Helvetica"/>
          <w:sz w:val="20"/>
          <w:szCs w:val="20"/>
          <w:lang w:val="fr-FR"/>
        </w:rPr>
        <w:br/>
      </w:r>
      <w:r>
        <w:rPr>
          <w:rFonts w:ascii="Helvetica" w:hAnsi="Helvetica"/>
          <w:sz w:val="20"/>
          <w:szCs w:val="20"/>
          <w:lang w:val="fr-FR"/>
        </w:rPr>
        <w:br/>
      </w:r>
      <w:r w:rsidRPr="00C45B97">
        <w:rPr>
          <w:rFonts w:ascii="Helvetica" w:hAnsi="Helvetica"/>
          <w:sz w:val="20"/>
          <w:szCs w:val="20"/>
          <w:lang w:val="fr-FR"/>
        </w:rPr>
        <w:t>Utilisable à pleine puissance comme lampe de bureau le jour, elle se tamise pour des moments de détente en soirée. Sa boule de lumière diffuse une chaleur douce et enveloppante, tandis que son anneau métallique ajoute une touche de contraste froid, pour une combinaison intrigante qui s'intègre parfaitement dans tous les environnements.</w:t>
      </w:r>
      <w:r w:rsidRPr="00C45B97">
        <w:rPr>
          <w:rFonts w:ascii="Helvetica" w:hAnsi="Helvetica"/>
          <w:sz w:val="20"/>
          <w:szCs w:val="20"/>
          <w:lang w:val="fr-FR"/>
        </w:rPr>
        <w:br/>
      </w:r>
      <w:r w:rsidRPr="00C45B97">
        <w:rPr>
          <w:rFonts w:ascii="Helvetica" w:hAnsi="Helvetica"/>
          <w:sz w:val="20"/>
          <w:szCs w:val="20"/>
          <w:lang w:val="fr-FR"/>
        </w:rPr>
        <w:br/>
        <w:t xml:space="preserve">La lampe de table </w:t>
      </w:r>
      <w:proofErr w:type="spellStart"/>
      <w:r w:rsidRPr="00C45B97">
        <w:rPr>
          <w:rFonts w:ascii="Helvetica" w:hAnsi="Helvetica"/>
          <w:sz w:val="20"/>
          <w:szCs w:val="20"/>
          <w:lang w:val="fr-FR"/>
        </w:rPr>
        <w:t>Oono</w:t>
      </w:r>
      <w:proofErr w:type="spellEnd"/>
      <w:r w:rsidRPr="00C45B97">
        <w:rPr>
          <w:rFonts w:ascii="Helvetica" w:hAnsi="Helvetica"/>
          <w:sz w:val="20"/>
          <w:szCs w:val="20"/>
          <w:lang w:val="fr-FR"/>
        </w:rPr>
        <w:t xml:space="preserve"> T renforce élégamment la famille </w:t>
      </w:r>
      <w:proofErr w:type="spellStart"/>
      <w:r w:rsidRPr="00C45B97">
        <w:rPr>
          <w:rFonts w:ascii="Helvetica" w:hAnsi="Helvetica"/>
          <w:sz w:val="20"/>
          <w:szCs w:val="20"/>
          <w:lang w:val="fr-FR"/>
        </w:rPr>
        <w:t>Oono</w:t>
      </w:r>
      <w:proofErr w:type="spellEnd"/>
      <w:r w:rsidRPr="00C45B97">
        <w:rPr>
          <w:rFonts w:ascii="Helvetica" w:hAnsi="Helvetica"/>
          <w:sz w:val="20"/>
          <w:szCs w:val="20"/>
          <w:lang w:val="fr-FR"/>
        </w:rPr>
        <w:t xml:space="preserve"> et complète cette gamme composée d'une grande variété de tailles et de finitions pour répondre à tous les besoins d'aménagement, aussi bien en intérieur qu'en extérieur. Avec une multitude de modèles disponibles, chacun peut trouver celui qui s'adapte à son proje</w:t>
      </w:r>
      <w:r>
        <w:rPr>
          <w:rFonts w:ascii="Helvetica" w:hAnsi="Helvetica"/>
          <w:sz w:val="20"/>
          <w:szCs w:val="20"/>
          <w:lang w:val="fr-FR"/>
        </w:rPr>
        <w:t>t.</w:t>
      </w:r>
    </w:p>
    <w:p w14:paraId="57286A08" w14:textId="0681541D" w:rsidR="00BB094A" w:rsidRPr="00C45B97" w:rsidRDefault="00BB094A" w:rsidP="00662215">
      <w:pPr>
        <w:rPr>
          <w:rFonts w:ascii="Helvetica" w:hAnsi="Helvetica"/>
          <w:color w:val="000000" w:themeColor="text1"/>
          <w:sz w:val="20"/>
          <w:szCs w:val="20"/>
          <w:lang w:val="fr-FR"/>
        </w:rPr>
      </w:pPr>
    </w:p>
    <w:p w14:paraId="130A5EA8" w14:textId="1D8EDE3D" w:rsidR="00063641" w:rsidRPr="00C45B97" w:rsidRDefault="00063641" w:rsidP="00662215">
      <w:pPr>
        <w:rPr>
          <w:rFonts w:ascii="Helvetica" w:hAnsi="Helvetica"/>
          <w:color w:val="000000" w:themeColor="text1"/>
          <w:sz w:val="20"/>
          <w:szCs w:val="20"/>
          <w:lang w:val="fr-FR"/>
        </w:rPr>
      </w:pPr>
      <w:r w:rsidRPr="00C45B97">
        <w:rPr>
          <w:rFonts w:ascii="Helvetica" w:hAnsi="Helvetica"/>
          <w:b/>
          <w:bCs/>
          <w:sz w:val="20"/>
          <w:szCs w:val="20"/>
          <w:lang w:val="fr-FR"/>
        </w:rPr>
        <w:t>NOUVELLES FINITIONS</w:t>
      </w:r>
      <w:r w:rsidR="00C45B97">
        <w:rPr>
          <w:rFonts w:ascii="Helvetica" w:hAnsi="Helvetica"/>
          <w:b/>
          <w:bCs/>
          <w:sz w:val="20"/>
          <w:szCs w:val="20"/>
          <w:lang w:val="fr-FR"/>
        </w:rPr>
        <w:br/>
      </w:r>
    </w:p>
    <w:p w14:paraId="693AFD8B" w14:textId="6869EE1D" w:rsidR="00662215" w:rsidRPr="00C45B97" w:rsidRDefault="00C45B97">
      <w:pPr>
        <w:rPr>
          <w:rFonts w:ascii="Helvetica" w:hAnsi="Helvetica"/>
          <w:sz w:val="20"/>
          <w:szCs w:val="20"/>
          <w:lang w:val="fr-FR"/>
        </w:rPr>
      </w:pPr>
      <w:r w:rsidRPr="00404595">
        <w:rPr>
          <w:rFonts w:ascii="Helvetica" w:hAnsi="Helvetica"/>
          <w:b/>
          <w:bCs/>
          <w:noProof/>
          <w:sz w:val="20"/>
          <w:szCs w:val="20"/>
          <w:lang w:val="en-US"/>
        </w:rPr>
        <w:drawing>
          <wp:anchor distT="0" distB="0" distL="114300" distR="114300" simplePos="0" relativeHeight="251661312" behindDoc="0" locked="0" layoutInCell="1" allowOverlap="1" wp14:anchorId="28283E77" wp14:editId="7D298C81">
            <wp:simplePos x="0" y="0"/>
            <wp:positionH relativeFrom="margin">
              <wp:posOffset>7230</wp:posOffset>
            </wp:positionH>
            <wp:positionV relativeFrom="paragraph">
              <wp:posOffset>-43474982</wp:posOffset>
            </wp:positionV>
            <wp:extent cx="4402064" cy="2936339"/>
            <wp:effectExtent l="0" t="0" r="508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1423" cy="2949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2215" w:rsidRPr="00C45B97">
        <w:rPr>
          <w:rFonts w:ascii="Helvetica" w:hAnsi="Helvetica"/>
          <w:sz w:val="20"/>
          <w:szCs w:val="20"/>
          <w:lang w:val="fr-FR"/>
        </w:rPr>
        <w:t xml:space="preserve"> </w:t>
      </w:r>
    </w:p>
    <w:p w14:paraId="0A26C060" w14:textId="0F036967" w:rsidR="00063641" w:rsidRPr="00C45B97" w:rsidRDefault="00C45B97">
      <w:pPr>
        <w:rPr>
          <w:rFonts w:ascii="Helvetica" w:hAnsi="Helvetica"/>
          <w:sz w:val="20"/>
          <w:szCs w:val="20"/>
          <w:lang w:val="fr-FR"/>
        </w:rPr>
      </w:pPr>
      <w:r w:rsidRPr="00C45B97">
        <w:rPr>
          <w:rFonts w:ascii="Helvetica" w:hAnsi="Helvetica"/>
          <w:sz w:val="20"/>
          <w:szCs w:val="20"/>
          <w:lang w:val="fr-FR"/>
        </w:rPr>
        <w:t xml:space="preserve">Toujours plus de couleurs ! Delta Light propose 5 nouveaux coloris brossés variant du gris au cuivre, ainsi que le noir brillant Piano Black. Des finitions variées pour donner un look plus chic ou ajouter une touche moderne au projet. Elles sont disponibles dans les gammes </w:t>
      </w:r>
      <w:proofErr w:type="spellStart"/>
      <w:r w:rsidRPr="00C45B97">
        <w:rPr>
          <w:rFonts w:ascii="Helvetica" w:hAnsi="Helvetica"/>
          <w:sz w:val="20"/>
          <w:szCs w:val="20"/>
          <w:lang w:val="fr-FR"/>
        </w:rPr>
        <w:t>Spy</w:t>
      </w:r>
      <w:proofErr w:type="spellEnd"/>
      <w:r w:rsidRPr="00C45B97">
        <w:rPr>
          <w:rFonts w:ascii="Helvetica" w:hAnsi="Helvetica"/>
          <w:sz w:val="20"/>
          <w:szCs w:val="20"/>
          <w:lang w:val="fr-FR"/>
        </w:rPr>
        <w:t xml:space="preserve"> 39, </w:t>
      </w:r>
      <w:proofErr w:type="spellStart"/>
      <w:r w:rsidRPr="00C45B97">
        <w:rPr>
          <w:rFonts w:ascii="Helvetica" w:hAnsi="Helvetica"/>
          <w:sz w:val="20"/>
          <w:szCs w:val="20"/>
          <w:lang w:val="fr-FR"/>
        </w:rPr>
        <w:t>Deep</w:t>
      </w:r>
      <w:proofErr w:type="spellEnd"/>
      <w:r w:rsidRPr="00C45B97">
        <w:rPr>
          <w:rFonts w:ascii="Helvetica" w:hAnsi="Helvetica"/>
          <w:sz w:val="20"/>
          <w:szCs w:val="20"/>
          <w:lang w:val="fr-FR"/>
        </w:rPr>
        <w:t xml:space="preserve"> Ringo et pour les contours incurvés d'</w:t>
      </w:r>
      <w:proofErr w:type="spellStart"/>
      <w:r w:rsidRPr="00C45B97">
        <w:rPr>
          <w:rFonts w:ascii="Helvetica" w:hAnsi="Helvetica"/>
          <w:sz w:val="20"/>
          <w:szCs w:val="20"/>
          <w:lang w:val="fr-FR"/>
        </w:rPr>
        <w:t>Obin</w:t>
      </w:r>
      <w:proofErr w:type="spellEnd"/>
      <w:r w:rsidRPr="00C45B97">
        <w:rPr>
          <w:rFonts w:ascii="Helvetica" w:hAnsi="Helvetica"/>
          <w:sz w:val="20"/>
          <w:szCs w:val="20"/>
          <w:lang w:val="fr-FR"/>
        </w:rPr>
        <w:t>.</w:t>
      </w:r>
    </w:p>
    <w:p w14:paraId="15EB17DE" w14:textId="7999D2FD" w:rsidR="001A0669" w:rsidRPr="00404595" w:rsidRDefault="001A0669" w:rsidP="00230F25">
      <w:pPr>
        <w:spacing w:after="160" w:line="259" w:lineRule="auto"/>
        <w:rPr>
          <w:rFonts w:ascii="Helvetica" w:hAnsi="Helvetica"/>
          <w:b/>
          <w:bCs/>
          <w:sz w:val="20"/>
          <w:szCs w:val="20"/>
          <w:lang w:val="fr-FR"/>
        </w:rPr>
      </w:pPr>
    </w:p>
    <w:p w14:paraId="60DBE5A2" w14:textId="49DF9724" w:rsidR="0065275D" w:rsidRPr="00D74ACE" w:rsidRDefault="009A04E9" w:rsidP="00D74ACE">
      <w:pPr>
        <w:spacing w:after="160" w:line="259" w:lineRule="auto"/>
        <w:rPr>
          <w:rFonts w:ascii="Helvetica" w:hAnsi="Helvetica"/>
          <w:b/>
          <w:bCs/>
          <w:sz w:val="20"/>
          <w:szCs w:val="20"/>
          <w:lang w:val="fr-FR"/>
        </w:rPr>
      </w:pPr>
      <w:r w:rsidRPr="00D74ACE">
        <w:rPr>
          <w:rFonts w:ascii="Helvetica" w:hAnsi="Helvetica"/>
          <w:b/>
          <w:bCs/>
          <w:sz w:val="20"/>
          <w:szCs w:val="20"/>
          <w:lang w:val="fr-FR"/>
        </w:rPr>
        <w:t>CRÉER sur papier, IMAGINER en ligne</w:t>
      </w:r>
    </w:p>
    <w:p w14:paraId="40476C48" w14:textId="77777777" w:rsidR="00C45B97" w:rsidRPr="00C45B97" w:rsidRDefault="00C45B97" w:rsidP="00C45B97">
      <w:pPr>
        <w:rPr>
          <w:rFonts w:ascii="Helvetica" w:hAnsi="Helvetica"/>
          <w:sz w:val="20"/>
          <w:szCs w:val="20"/>
          <w:lang w:val="fr-FR"/>
        </w:rPr>
      </w:pPr>
      <w:r w:rsidRPr="00C45B97">
        <w:rPr>
          <w:rFonts w:ascii="Helvetica" w:hAnsi="Helvetica"/>
          <w:sz w:val="20"/>
          <w:szCs w:val="20"/>
          <w:lang w:val="fr-FR"/>
        </w:rPr>
        <w:t xml:space="preserve">La nouvelle collection The </w:t>
      </w:r>
      <w:proofErr w:type="spellStart"/>
      <w:r w:rsidRPr="00C45B97">
        <w:rPr>
          <w:rFonts w:ascii="Helvetica" w:hAnsi="Helvetica"/>
          <w:sz w:val="20"/>
          <w:szCs w:val="20"/>
          <w:lang w:val="fr-FR"/>
        </w:rPr>
        <w:t>Lighting</w:t>
      </w:r>
      <w:proofErr w:type="spellEnd"/>
      <w:r w:rsidRPr="00C45B97">
        <w:rPr>
          <w:rFonts w:ascii="Helvetica" w:hAnsi="Helvetica"/>
          <w:sz w:val="20"/>
          <w:szCs w:val="20"/>
          <w:lang w:val="fr-FR"/>
        </w:rPr>
        <w:t xml:space="preserve"> Bible 15 est une véritable source d'inspiration. Ce catalogue soigneusement illustré est conçu comme un outil permettant de créer des solutions d'éclairage architecturales de haut niveau. Il donne accès à des informations techniques présentées sous forme de croquis et de tableaux informatifs, accompagnés de QR-codes qui permettent de se rendre rapidement sur le nouveau site web de Delta Light pour trouver d'autres sources d'inspiration. Cette synergie offre la possibilité de concevoir sur papier et d'imaginer en ligne (deltalight.com).</w:t>
      </w:r>
      <w:r w:rsidRPr="00C45B97">
        <w:rPr>
          <w:rFonts w:ascii="Helvetica" w:hAnsi="Helvetica"/>
          <w:sz w:val="20"/>
          <w:szCs w:val="20"/>
          <w:lang w:val="fr-FR"/>
        </w:rPr>
        <w:br/>
      </w:r>
      <w:r w:rsidRPr="00C45B97">
        <w:rPr>
          <w:rFonts w:ascii="Helvetica" w:hAnsi="Helvetica"/>
          <w:sz w:val="20"/>
          <w:szCs w:val="20"/>
          <w:lang w:val="fr-FR"/>
        </w:rPr>
        <w:br/>
        <w:t>Les luminaires Delta Light permettent de réaliser des créations uniques en matière de luminosité, d'atmosphère et d'émotion. Leur éclairage repousse les limites de la technologie et de l'ingénierie, tout en apportant une sensation de confort, d'élégance, de passion et de pureté.</w:t>
      </w:r>
    </w:p>
    <w:p w14:paraId="3E4AD05B" w14:textId="77777777" w:rsidR="00AE30BA" w:rsidRDefault="00AE30BA" w:rsidP="00841059">
      <w:pPr>
        <w:rPr>
          <w:rFonts w:ascii="Helvetica" w:hAnsi="Helvetica"/>
          <w:sz w:val="20"/>
          <w:szCs w:val="20"/>
          <w:lang w:val="fr-FR"/>
        </w:rPr>
      </w:pPr>
    </w:p>
    <w:p w14:paraId="7C9EE963" w14:textId="08599865" w:rsidR="008D5975" w:rsidRPr="00C45B97" w:rsidRDefault="00AE30BA" w:rsidP="001A0669">
      <w:pPr>
        <w:rPr>
          <w:rFonts w:ascii="Helvetica" w:hAnsi="Helvetica"/>
          <w:bCs/>
          <w:sz w:val="20"/>
          <w:szCs w:val="20"/>
          <w:lang w:val="fr-FR"/>
        </w:rPr>
      </w:pPr>
      <w:r>
        <w:rPr>
          <w:rFonts w:ascii="Helvetica" w:hAnsi="Helvetica"/>
          <w:sz w:val="20"/>
          <w:szCs w:val="20"/>
          <w:lang w:val="fr-FR"/>
        </w:rPr>
        <w:br w:type="column"/>
      </w:r>
    </w:p>
    <w:p w14:paraId="574136FA" w14:textId="77777777" w:rsidR="008D5975" w:rsidRPr="00C45B97" w:rsidRDefault="008D5975" w:rsidP="008D5975">
      <w:pPr>
        <w:rPr>
          <w:rFonts w:ascii="Helvetica" w:hAnsi="Helvetica"/>
          <w:b/>
          <w:bCs/>
          <w:color w:val="000000" w:themeColor="text1"/>
          <w:sz w:val="20"/>
          <w:szCs w:val="20"/>
          <w:lang w:val="fr-FR"/>
        </w:rPr>
      </w:pPr>
      <w:r w:rsidRPr="00C45B97">
        <w:rPr>
          <w:rFonts w:ascii="Helvetica" w:hAnsi="Helvetica"/>
          <w:b/>
          <w:bCs/>
          <w:color w:val="000000" w:themeColor="text1"/>
          <w:sz w:val="20"/>
          <w:szCs w:val="20"/>
          <w:lang w:val="fr-FR"/>
        </w:rPr>
        <w:t>Notes pour l'éditeur</w:t>
      </w:r>
    </w:p>
    <w:p w14:paraId="7BE6F70C" w14:textId="77777777" w:rsidR="008D5975" w:rsidRPr="00404595" w:rsidRDefault="008D5975" w:rsidP="008D5975">
      <w:pPr>
        <w:rPr>
          <w:rFonts w:ascii="Helvetica" w:hAnsi="Helvetica"/>
          <w:bCs/>
          <w:color w:val="4472C4" w:themeColor="accent1"/>
          <w:sz w:val="20"/>
          <w:szCs w:val="20"/>
          <w:lang w:val="fr-FR"/>
        </w:rPr>
      </w:pPr>
    </w:p>
    <w:p w14:paraId="66A08C94" w14:textId="77777777" w:rsidR="008D5975" w:rsidRPr="00C45B97" w:rsidRDefault="008D5975" w:rsidP="008D5975">
      <w:pPr>
        <w:rPr>
          <w:rFonts w:ascii="Helvetica" w:hAnsi="Helvetica"/>
          <w:bCs/>
          <w:sz w:val="20"/>
          <w:szCs w:val="20"/>
          <w:lang w:val="fr-FR"/>
        </w:rPr>
      </w:pPr>
      <w:r w:rsidRPr="00C45B97">
        <w:rPr>
          <w:rFonts w:ascii="Helvetica" w:hAnsi="Helvetica"/>
          <w:bCs/>
          <w:sz w:val="20"/>
          <w:szCs w:val="20"/>
          <w:lang w:val="fr-FR"/>
        </w:rPr>
        <w:t xml:space="preserve">Vous avez des questions ? Adressez-vous à </w:t>
      </w:r>
    </w:p>
    <w:p w14:paraId="383E0878" w14:textId="77777777" w:rsidR="008D5975" w:rsidRPr="00C45B97" w:rsidRDefault="008D5975" w:rsidP="008D5975">
      <w:pPr>
        <w:rPr>
          <w:rFonts w:ascii="Helvetica" w:hAnsi="Helvetica"/>
          <w:bCs/>
          <w:sz w:val="20"/>
          <w:szCs w:val="20"/>
          <w:lang w:val="fr-FR"/>
        </w:rPr>
      </w:pPr>
      <w:r w:rsidRPr="00C45B97">
        <w:rPr>
          <w:rFonts w:ascii="Helvetica" w:hAnsi="Helvetica"/>
          <w:bCs/>
          <w:sz w:val="20"/>
          <w:szCs w:val="20"/>
          <w:lang w:val="fr-FR"/>
        </w:rPr>
        <w:t xml:space="preserve">myrtille@thema-design.fr ou au +33 6 72 68 66 09 </w:t>
      </w:r>
    </w:p>
    <w:p w14:paraId="2E98300C" w14:textId="3ED7C35A" w:rsidR="008D5975" w:rsidRPr="00C45B97" w:rsidRDefault="008D5975" w:rsidP="008D5975">
      <w:pPr>
        <w:rPr>
          <w:rFonts w:ascii="Helvetica" w:hAnsi="Helvetica"/>
          <w:bCs/>
          <w:sz w:val="20"/>
          <w:szCs w:val="20"/>
          <w:lang w:val="fr-FR"/>
        </w:rPr>
      </w:pPr>
      <w:r w:rsidRPr="00C45B97">
        <w:rPr>
          <w:rFonts w:ascii="Helvetica" w:hAnsi="Helvetica"/>
          <w:bCs/>
          <w:sz w:val="20"/>
          <w:szCs w:val="20"/>
          <w:lang w:val="fr-FR"/>
        </w:rPr>
        <w:t>Embargo - ne pas publier avant le 17 avril 2023.</w:t>
      </w:r>
    </w:p>
    <w:p w14:paraId="1AA959A1" w14:textId="77777777" w:rsidR="00D74ACE" w:rsidRPr="00404595" w:rsidRDefault="00D74ACE" w:rsidP="001A0669">
      <w:pPr>
        <w:rPr>
          <w:rFonts w:ascii="Helvetica" w:hAnsi="Helvetica"/>
          <w:b/>
          <w:bCs/>
          <w:color w:val="4472C4" w:themeColor="accent1"/>
          <w:sz w:val="20"/>
          <w:szCs w:val="20"/>
          <w:lang w:val="fr-FR"/>
        </w:rPr>
      </w:pPr>
    </w:p>
    <w:p w14:paraId="3520A101" w14:textId="5ADAE98A" w:rsidR="00404595" w:rsidRPr="00C45B97" w:rsidRDefault="008D5975" w:rsidP="00D74ACE">
      <w:pPr>
        <w:rPr>
          <w:rFonts w:ascii="Helvetica" w:hAnsi="Helvetica"/>
          <w:b/>
          <w:bCs/>
          <w:color w:val="000000" w:themeColor="text1"/>
          <w:sz w:val="20"/>
          <w:szCs w:val="20"/>
          <w:lang w:val="fr-FR"/>
        </w:rPr>
      </w:pPr>
      <w:r w:rsidRPr="00C45B97">
        <w:rPr>
          <w:rFonts w:ascii="Helvetica" w:hAnsi="Helvetica"/>
          <w:b/>
          <w:bCs/>
          <w:color w:val="000000" w:themeColor="text1"/>
          <w:sz w:val="20"/>
          <w:szCs w:val="20"/>
          <w:lang w:val="fr-FR"/>
        </w:rPr>
        <w:t xml:space="preserve">A propos de DELTA LIGHT </w:t>
      </w:r>
      <w:r w:rsidR="00D74ACE" w:rsidRPr="00C45B97">
        <w:rPr>
          <w:rFonts w:ascii="Helvetica" w:hAnsi="Helvetica"/>
          <w:b/>
          <w:bCs/>
          <w:color w:val="000000" w:themeColor="text1"/>
          <w:sz w:val="20"/>
          <w:szCs w:val="20"/>
          <w:lang w:val="fr-FR"/>
        </w:rPr>
        <w:br/>
      </w:r>
    </w:p>
    <w:p w14:paraId="19B37618" w14:textId="3B89EB9C" w:rsidR="008D5975" w:rsidRPr="00C45B97" w:rsidRDefault="008D5975" w:rsidP="00D74ACE">
      <w:pPr>
        <w:rPr>
          <w:rFonts w:ascii="Helvetica" w:hAnsi="Helvetica"/>
          <w:b/>
          <w:bCs/>
          <w:color w:val="000000" w:themeColor="text1"/>
          <w:sz w:val="20"/>
          <w:szCs w:val="20"/>
          <w:lang w:val="fr-FR"/>
        </w:rPr>
      </w:pPr>
      <w:r w:rsidRPr="00C45B97">
        <w:rPr>
          <w:rFonts w:ascii="Helvetica" w:hAnsi="Helvetica"/>
          <w:b/>
          <w:bCs/>
          <w:color w:val="000000" w:themeColor="text1"/>
          <w:sz w:val="20"/>
          <w:szCs w:val="20"/>
          <w:lang w:val="fr-FR"/>
        </w:rPr>
        <w:t xml:space="preserve">Pure </w:t>
      </w:r>
      <w:proofErr w:type="spellStart"/>
      <w:r w:rsidRPr="00C45B97">
        <w:rPr>
          <w:rFonts w:ascii="Helvetica" w:hAnsi="Helvetica"/>
          <w:b/>
          <w:bCs/>
          <w:color w:val="000000" w:themeColor="text1"/>
          <w:sz w:val="20"/>
          <w:szCs w:val="20"/>
          <w:lang w:val="fr-FR"/>
        </w:rPr>
        <w:t>Lighting</w:t>
      </w:r>
      <w:proofErr w:type="spellEnd"/>
      <w:r w:rsidRPr="00C45B97">
        <w:rPr>
          <w:rFonts w:ascii="Helvetica" w:hAnsi="Helvetica"/>
          <w:b/>
          <w:bCs/>
          <w:color w:val="000000" w:themeColor="text1"/>
          <w:sz w:val="20"/>
          <w:szCs w:val="20"/>
          <w:lang w:val="fr-FR"/>
        </w:rPr>
        <w:t xml:space="preserve"> </w:t>
      </w:r>
      <w:proofErr w:type="spellStart"/>
      <w:r w:rsidRPr="00C45B97">
        <w:rPr>
          <w:rFonts w:ascii="Helvetica" w:hAnsi="Helvetica"/>
          <w:b/>
          <w:bCs/>
          <w:color w:val="000000" w:themeColor="text1"/>
          <w:sz w:val="20"/>
          <w:szCs w:val="20"/>
          <w:lang w:val="fr-FR"/>
        </w:rPr>
        <w:t>pleasure</w:t>
      </w:r>
      <w:proofErr w:type="spellEnd"/>
      <w:r w:rsidRPr="00C45B97">
        <w:rPr>
          <w:rFonts w:ascii="Helvetica" w:hAnsi="Helvetica"/>
          <w:b/>
          <w:bCs/>
          <w:color w:val="000000" w:themeColor="text1"/>
          <w:sz w:val="20"/>
          <w:szCs w:val="20"/>
          <w:lang w:val="fr-FR"/>
        </w:rPr>
        <w:t xml:space="preserve"> </w:t>
      </w:r>
    </w:p>
    <w:p w14:paraId="5D1DD42D" w14:textId="4DA42ACA" w:rsidR="008D5975" w:rsidRPr="00C45B97" w:rsidRDefault="008D5975" w:rsidP="00D74ACE">
      <w:pPr>
        <w:pStyle w:val="xmsonormal"/>
        <w:rPr>
          <w:rFonts w:ascii="Helvetica" w:hAnsi="Helvetica"/>
          <w:bCs/>
          <w:sz w:val="20"/>
          <w:szCs w:val="20"/>
          <w:lang w:val="fr-FR"/>
        </w:rPr>
      </w:pPr>
      <w:r w:rsidRPr="00C45B97">
        <w:rPr>
          <w:rFonts w:ascii="Helvetica" w:hAnsi="Helvetica"/>
          <w:bCs/>
          <w:sz w:val="20"/>
          <w:szCs w:val="20"/>
          <w:lang w:val="fr-FR"/>
        </w:rPr>
        <w:t xml:space="preserve">Delta Light est une </w:t>
      </w:r>
      <w:r w:rsidR="0060745F">
        <w:rPr>
          <w:rFonts w:ascii="Helvetica" w:hAnsi="Helvetica"/>
          <w:bCs/>
          <w:sz w:val="20"/>
          <w:szCs w:val="20"/>
          <w:lang w:val="fr-FR"/>
        </w:rPr>
        <w:t>e</w:t>
      </w:r>
      <w:r w:rsidRPr="00C45B97">
        <w:rPr>
          <w:rFonts w:ascii="Helvetica" w:hAnsi="Helvetica"/>
          <w:bCs/>
          <w:sz w:val="20"/>
          <w:szCs w:val="20"/>
          <w:lang w:val="fr-FR"/>
        </w:rPr>
        <w:t>nt</w:t>
      </w:r>
      <w:r w:rsidR="00C3315A">
        <w:rPr>
          <w:rFonts w:ascii="Helvetica" w:hAnsi="Helvetica"/>
          <w:bCs/>
          <w:sz w:val="20"/>
          <w:szCs w:val="20"/>
          <w:lang w:val="fr-FR"/>
        </w:rPr>
        <w:t>re</w:t>
      </w:r>
      <w:r w:rsidRPr="00C45B97">
        <w:rPr>
          <w:rFonts w:ascii="Helvetica" w:hAnsi="Helvetica"/>
          <w:bCs/>
          <w:sz w:val="20"/>
          <w:szCs w:val="20"/>
          <w:lang w:val="fr-FR"/>
        </w:rPr>
        <w:t xml:space="preserve">prise familiale belge qui </w:t>
      </w:r>
      <w:proofErr w:type="spellStart"/>
      <w:r w:rsidRPr="00C45B97">
        <w:rPr>
          <w:rFonts w:ascii="Helvetica" w:hAnsi="Helvetica"/>
          <w:bCs/>
          <w:sz w:val="20"/>
          <w:szCs w:val="20"/>
          <w:lang w:val="fr-FR"/>
        </w:rPr>
        <w:t>crée</w:t>
      </w:r>
      <w:proofErr w:type="spellEnd"/>
      <w:r w:rsidRPr="00C45B97">
        <w:rPr>
          <w:rFonts w:ascii="Helvetica" w:hAnsi="Helvetica"/>
          <w:bCs/>
          <w:sz w:val="20"/>
          <w:szCs w:val="20"/>
          <w:lang w:val="fr-FR"/>
        </w:rPr>
        <w:t xml:space="preserve"> et fabrique des luminaires architecturaux et collabore avec des architectes, des </w:t>
      </w:r>
      <w:proofErr w:type="spellStart"/>
      <w:r w:rsidRPr="00C45B97">
        <w:rPr>
          <w:rFonts w:ascii="Helvetica" w:hAnsi="Helvetica"/>
          <w:bCs/>
          <w:sz w:val="20"/>
          <w:szCs w:val="20"/>
          <w:lang w:val="fr-FR"/>
        </w:rPr>
        <w:t>créateurs</w:t>
      </w:r>
      <w:proofErr w:type="spellEnd"/>
      <w:r w:rsidRPr="00C45B97">
        <w:rPr>
          <w:rFonts w:ascii="Helvetica" w:hAnsi="Helvetica"/>
          <w:bCs/>
          <w:sz w:val="20"/>
          <w:szCs w:val="20"/>
          <w:lang w:val="fr-FR"/>
        </w:rPr>
        <w:t xml:space="preserve">, des constructeurs et des investisseurs pour </w:t>
      </w:r>
      <w:proofErr w:type="spellStart"/>
      <w:r w:rsidRPr="00C45B97">
        <w:rPr>
          <w:rFonts w:ascii="Helvetica" w:hAnsi="Helvetica"/>
          <w:bCs/>
          <w:sz w:val="20"/>
          <w:szCs w:val="20"/>
          <w:lang w:val="fr-FR"/>
        </w:rPr>
        <w:t>intégrer</w:t>
      </w:r>
      <w:proofErr w:type="spellEnd"/>
      <w:r w:rsidRPr="00C45B97">
        <w:rPr>
          <w:rFonts w:ascii="Helvetica" w:hAnsi="Helvetica"/>
          <w:bCs/>
          <w:sz w:val="20"/>
          <w:szCs w:val="20"/>
          <w:lang w:val="fr-FR"/>
        </w:rPr>
        <w:t xml:space="preserve"> la </w:t>
      </w:r>
      <w:proofErr w:type="spellStart"/>
      <w:r w:rsidRPr="00C45B97">
        <w:rPr>
          <w:rFonts w:ascii="Helvetica" w:hAnsi="Helvetica"/>
          <w:bCs/>
          <w:sz w:val="20"/>
          <w:szCs w:val="20"/>
          <w:lang w:val="fr-FR"/>
        </w:rPr>
        <w:t>lumière</w:t>
      </w:r>
      <w:proofErr w:type="spellEnd"/>
      <w:r w:rsidRPr="00C45B97">
        <w:rPr>
          <w:rFonts w:ascii="Helvetica" w:hAnsi="Helvetica"/>
          <w:bCs/>
          <w:sz w:val="20"/>
          <w:szCs w:val="20"/>
          <w:lang w:val="fr-FR"/>
        </w:rPr>
        <w:t xml:space="preserve"> dans leurs projets. </w:t>
      </w:r>
      <w:proofErr w:type="spellStart"/>
      <w:r w:rsidRPr="00C45B97">
        <w:rPr>
          <w:rFonts w:ascii="Helvetica" w:hAnsi="Helvetica"/>
          <w:bCs/>
          <w:sz w:val="20"/>
          <w:szCs w:val="20"/>
          <w:lang w:val="fr-FR"/>
        </w:rPr>
        <w:t>Fondée</w:t>
      </w:r>
      <w:proofErr w:type="spellEnd"/>
      <w:r w:rsidRPr="00C45B97">
        <w:rPr>
          <w:rFonts w:ascii="Helvetica" w:hAnsi="Helvetica"/>
          <w:bCs/>
          <w:sz w:val="20"/>
          <w:szCs w:val="20"/>
          <w:lang w:val="fr-FR"/>
        </w:rPr>
        <w:t xml:space="preserve"> en 1989 par l’homme d’affaires et designer Paul Ameloot, Delta Light s’est aujourd’hui </w:t>
      </w:r>
      <w:proofErr w:type="spellStart"/>
      <w:r w:rsidRPr="00C45B97">
        <w:rPr>
          <w:rFonts w:ascii="Helvetica" w:hAnsi="Helvetica"/>
          <w:bCs/>
          <w:sz w:val="20"/>
          <w:szCs w:val="20"/>
          <w:lang w:val="fr-FR"/>
        </w:rPr>
        <w:t>imposée</w:t>
      </w:r>
      <w:proofErr w:type="spellEnd"/>
      <w:r w:rsidRPr="00C45B97">
        <w:rPr>
          <w:rFonts w:ascii="Helvetica" w:hAnsi="Helvetica"/>
          <w:bCs/>
          <w:sz w:val="20"/>
          <w:szCs w:val="20"/>
          <w:lang w:val="fr-FR"/>
        </w:rPr>
        <w:t xml:space="preserve"> en tant que </w:t>
      </w:r>
      <w:proofErr w:type="spellStart"/>
      <w:r w:rsidRPr="00C45B97">
        <w:rPr>
          <w:rFonts w:ascii="Helvetica" w:hAnsi="Helvetica"/>
          <w:bCs/>
          <w:sz w:val="20"/>
          <w:szCs w:val="20"/>
          <w:lang w:val="fr-FR"/>
        </w:rPr>
        <w:t>numéro</w:t>
      </w:r>
      <w:proofErr w:type="spellEnd"/>
      <w:r w:rsidRPr="00C45B97">
        <w:rPr>
          <w:rFonts w:ascii="Helvetica" w:hAnsi="Helvetica"/>
          <w:bCs/>
          <w:sz w:val="20"/>
          <w:szCs w:val="20"/>
          <w:lang w:val="fr-FR"/>
        </w:rPr>
        <w:t xml:space="preserve"> un et chef de file en </w:t>
      </w:r>
      <w:proofErr w:type="spellStart"/>
      <w:r w:rsidRPr="00C45B97">
        <w:rPr>
          <w:rFonts w:ascii="Helvetica" w:hAnsi="Helvetica"/>
          <w:bCs/>
          <w:sz w:val="20"/>
          <w:szCs w:val="20"/>
          <w:lang w:val="fr-FR"/>
        </w:rPr>
        <w:t>matière</w:t>
      </w:r>
      <w:proofErr w:type="spellEnd"/>
      <w:r w:rsidRPr="00C45B97">
        <w:rPr>
          <w:rFonts w:ascii="Helvetica" w:hAnsi="Helvetica"/>
          <w:bCs/>
          <w:sz w:val="20"/>
          <w:szCs w:val="20"/>
          <w:lang w:val="fr-FR"/>
        </w:rPr>
        <w:t xml:space="preserve"> d’</w:t>
      </w:r>
      <w:proofErr w:type="spellStart"/>
      <w:r w:rsidRPr="00C45B97">
        <w:rPr>
          <w:rFonts w:ascii="Helvetica" w:hAnsi="Helvetica"/>
          <w:bCs/>
          <w:sz w:val="20"/>
          <w:szCs w:val="20"/>
          <w:lang w:val="fr-FR"/>
        </w:rPr>
        <w:t>éclairage</w:t>
      </w:r>
      <w:proofErr w:type="spellEnd"/>
      <w:r w:rsidRPr="00C45B97">
        <w:rPr>
          <w:rFonts w:ascii="Helvetica" w:hAnsi="Helvetica"/>
          <w:bCs/>
          <w:sz w:val="20"/>
          <w:szCs w:val="20"/>
          <w:lang w:val="fr-FR"/>
        </w:rPr>
        <w:t xml:space="preserve"> architectural. </w:t>
      </w:r>
      <w:proofErr w:type="spellStart"/>
      <w:r w:rsidRPr="00C45B97">
        <w:rPr>
          <w:rFonts w:ascii="Helvetica" w:hAnsi="Helvetica"/>
          <w:bCs/>
          <w:sz w:val="20"/>
          <w:szCs w:val="20"/>
          <w:lang w:val="fr-FR"/>
        </w:rPr>
        <w:t>Grâce</w:t>
      </w:r>
      <w:proofErr w:type="spellEnd"/>
      <w:r w:rsidRPr="00C45B97">
        <w:rPr>
          <w:rFonts w:ascii="Helvetica" w:hAnsi="Helvetica"/>
          <w:bCs/>
          <w:sz w:val="20"/>
          <w:szCs w:val="20"/>
          <w:lang w:val="fr-FR"/>
        </w:rPr>
        <w:t xml:space="preserve"> à ses concepts d’</w:t>
      </w:r>
      <w:proofErr w:type="spellStart"/>
      <w:r w:rsidRPr="00C45B97">
        <w:rPr>
          <w:rFonts w:ascii="Helvetica" w:hAnsi="Helvetica"/>
          <w:bCs/>
          <w:sz w:val="20"/>
          <w:szCs w:val="20"/>
          <w:lang w:val="fr-FR"/>
        </w:rPr>
        <w:t>éclairage</w:t>
      </w:r>
      <w:proofErr w:type="spellEnd"/>
      <w:r w:rsidRPr="00C45B97">
        <w:rPr>
          <w:rFonts w:ascii="Helvetica" w:hAnsi="Helvetica"/>
          <w:bCs/>
          <w:sz w:val="20"/>
          <w:szCs w:val="20"/>
          <w:lang w:val="fr-FR"/>
        </w:rPr>
        <w:t xml:space="preserve"> novateurs, l’entreprise jouit d’une </w:t>
      </w:r>
      <w:proofErr w:type="spellStart"/>
      <w:r w:rsidRPr="00C45B97">
        <w:rPr>
          <w:rFonts w:ascii="Helvetica" w:hAnsi="Helvetica"/>
          <w:bCs/>
          <w:sz w:val="20"/>
          <w:szCs w:val="20"/>
          <w:lang w:val="fr-FR"/>
        </w:rPr>
        <w:t>réputation</w:t>
      </w:r>
      <w:proofErr w:type="spellEnd"/>
      <w:r w:rsidRPr="00C45B97">
        <w:rPr>
          <w:rFonts w:ascii="Helvetica" w:hAnsi="Helvetica"/>
          <w:bCs/>
          <w:sz w:val="20"/>
          <w:szCs w:val="20"/>
          <w:lang w:val="fr-FR"/>
        </w:rPr>
        <w:t xml:space="preserve"> internationale pour ses harmonies subtiles d’ambiance, d’</w:t>
      </w:r>
      <w:proofErr w:type="spellStart"/>
      <w:r w:rsidRPr="00C45B97">
        <w:rPr>
          <w:rFonts w:ascii="Helvetica" w:hAnsi="Helvetica"/>
          <w:bCs/>
          <w:sz w:val="20"/>
          <w:szCs w:val="20"/>
          <w:lang w:val="fr-FR"/>
        </w:rPr>
        <w:t>élégance</w:t>
      </w:r>
      <w:proofErr w:type="spellEnd"/>
      <w:r w:rsidRPr="00C45B97">
        <w:rPr>
          <w:rFonts w:ascii="Helvetica" w:hAnsi="Helvetica"/>
          <w:bCs/>
          <w:sz w:val="20"/>
          <w:szCs w:val="20"/>
          <w:lang w:val="fr-FR"/>
        </w:rPr>
        <w:t xml:space="preserve">, de </w:t>
      </w:r>
      <w:proofErr w:type="spellStart"/>
      <w:r w:rsidRPr="00C45B97">
        <w:rPr>
          <w:rFonts w:ascii="Helvetica" w:hAnsi="Helvetica"/>
          <w:bCs/>
          <w:sz w:val="20"/>
          <w:szCs w:val="20"/>
          <w:lang w:val="fr-FR"/>
        </w:rPr>
        <w:t>fonctionnalite</w:t>
      </w:r>
      <w:proofErr w:type="spellEnd"/>
      <w:r w:rsidRPr="00C45B97">
        <w:rPr>
          <w:rFonts w:ascii="Helvetica" w:hAnsi="Helvetica"/>
          <w:bCs/>
          <w:sz w:val="20"/>
          <w:szCs w:val="20"/>
          <w:lang w:val="fr-FR"/>
        </w:rPr>
        <w:t xml:space="preserve">́́ et de design... </w:t>
      </w:r>
      <w:r w:rsidR="00404595" w:rsidRPr="00C45B97">
        <w:rPr>
          <w:rFonts w:ascii="Helvetica" w:hAnsi="Helvetica"/>
          <w:bCs/>
          <w:sz w:val="20"/>
          <w:szCs w:val="20"/>
          <w:lang w:val="fr-FR"/>
        </w:rPr>
        <w:t>ce qui en fait le choix idéal pour les projets des segments supérieur</w:t>
      </w:r>
      <w:r w:rsidR="00C3315A">
        <w:rPr>
          <w:rFonts w:ascii="Helvetica" w:hAnsi="Helvetica"/>
          <w:bCs/>
          <w:sz w:val="20"/>
          <w:szCs w:val="20"/>
          <w:lang w:val="fr-FR"/>
        </w:rPr>
        <w:t>s</w:t>
      </w:r>
      <w:r w:rsidR="00404595" w:rsidRPr="00C45B97">
        <w:rPr>
          <w:rFonts w:ascii="Helvetica" w:hAnsi="Helvetica"/>
          <w:bCs/>
          <w:sz w:val="20"/>
          <w:szCs w:val="20"/>
          <w:lang w:val="fr-FR"/>
        </w:rPr>
        <w:t xml:space="preserve"> et intermédiaire</w:t>
      </w:r>
      <w:r w:rsidR="00C3315A">
        <w:rPr>
          <w:rFonts w:ascii="Helvetica" w:hAnsi="Helvetica"/>
          <w:bCs/>
          <w:sz w:val="20"/>
          <w:szCs w:val="20"/>
          <w:lang w:val="fr-FR"/>
        </w:rPr>
        <w:t>s</w:t>
      </w:r>
      <w:r w:rsidR="00404595" w:rsidRPr="00C45B97">
        <w:rPr>
          <w:rFonts w:ascii="Helvetica" w:hAnsi="Helvetica"/>
          <w:bCs/>
          <w:sz w:val="20"/>
          <w:szCs w:val="20"/>
          <w:lang w:val="fr-FR"/>
        </w:rPr>
        <w:t xml:space="preserve"> : résidentiel et commercial, hôtellerie, bureaux, galeries, musées et bâtiments publics.</w:t>
      </w:r>
    </w:p>
    <w:p w14:paraId="1494EC13" w14:textId="31130AA7" w:rsidR="008D5975" w:rsidRPr="00C45B97" w:rsidRDefault="008D5975" w:rsidP="00D74ACE">
      <w:pPr>
        <w:pStyle w:val="xmsonormal"/>
        <w:rPr>
          <w:rFonts w:ascii="Helvetica" w:hAnsi="Helvetica"/>
          <w:bCs/>
          <w:sz w:val="20"/>
          <w:szCs w:val="20"/>
          <w:lang w:val="fr-FR"/>
        </w:rPr>
      </w:pPr>
      <w:r w:rsidRPr="00C45B97">
        <w:rPr>
          <w:rFonts w:ascii="Helvetica" w:hAnsi="Helvetica"/>
          <w:bCs/>
          <w:sz w:val="20"/>
          <w:szCs w:val="20"/>
          <w:lang w:val="fr-FR"/>
        </w:rPr>
        <w:t xml:space="preserve">Le design et la technologie sont depuis toujours les moteurs de Delta Light. Un simple coup d’œil sur la gamme de produits suffit </w:t>
      </w:r>
      <w:proofErr w:type="spellStart"/>
      <w:r w:rsidRPr="00C45B97">
        <w:rPr>
          <w:rFonts w:ascii="Helvetica" w:hAnsi="Helvetica"/>
          <w:bCs/>
          <w:sz w:val="20"/>
          <w:szCs w:val="20"/>
          <w:lang w:val="fr-FR"/>
        </w:rPr>
        <w:t>a</w:t>
      </w:r>
      <w:proofErr w:type="spellEnd"/>
      <w:r w:rsidRPr="00C45B97">
        <w:rPr>
          <w:rFonts w:ascii="Helvetica" w:hAnsi="Helvetica"/>
          <w:bCs/>
          <w:sz w:val="20"/>
          <w:szCs w:val="20"/>
          <w:lang w:val="fr-FR"/>
        </w:rPr>
        <w:t xml:space="preserve">̀ constater que l’innovation est le fil conducteur du </w:t>
      </w:r>
      <w:proofErr w:type="spellStart"/>
      <w:r w:rsidRPr="00C45B97">
        <w:rPr>
          <w:rFonts w:ascii="Helvetica" w:hAnsi="Helvetica"/>
          <w:bCs/>
          <w:sz w:val="20"/>
          <w:szCs w:val="20"/>
          <w:lang w:val="fr-FR"/>
        </w:rPr>
        <w:t>développement</w:t>
      </w:r>
      <w:proofErr w:type="spellEnd"/>
      <w:r w:rsidRPr="00C45B97">
        <w:rPr>
          <w:rFonts w:ascii="Helvetica" w:hAnsi="Helvetica"/>
          <w:bCs/>
          <w:sz w:val="20"/>
          <w:szCs w:val="20"/>
          <w:lang w:val="fr-FR"/>
        </w:rPr>
        <w:t xml:space="preserve">. </w:t>
      </w:r>
    </w:p>
    <w:p w14:paraId="4BC8E848" w14:textId="77777777" w:rsidR="008D5975" w:rsidRPr="00404595" w:rsidRDefault="008D5975" w:rsidP="00142201">
      <w:pPr>
        <w:pStyle w:val="xmsonormal"/>
        <w:rPr>
          <w:rFonts w:ascii="Helvetica" w:hAnsi="Helvetica"/>
          <w:bCs/>
          <w:sz w:val="20"/>
          <w:szCs w:val="20"/>
          <w:lang w:val="fr-FR"/>
        </w:rPr>
      </w:pPr>
    </w:p>
    <w:sectPr w:rsidR="008D5975" w:rsidRPr="00404595" w:rsidSect="00BB094A">
      <w:headerReference w:type="default" r:id="rId17"/>
      <w:pgSz w:w="11906" w:h="16838"/>
      <w:pgMar w:top="1417" w:right="1417" w:bottom="11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C6C1C" w14:textId="77777777" w:rsidR="005257F7" w:rsidRDefault="005257F7" w:rsidP="00BB094A">
      <w:r>
        <w:separator/>
      </w:r>
    </w:p>
  </w:endnote>
  <w:endnote w:type="continuationSeparator" w:id="0">
    <w:p w14:paraId="55482D98" w14:textId="77777777" w:rsidR="005257F7" w:rsidRDefault="005257F7" w:rsidP="00BB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E9CA6" w14:textId="77777777" w:rsidR="005257F7" w:rsidRDefault="005257F7" w:rsidP="00BB094A">
      <w:r>
        <w:separator/>
      </w:r>
    </w:p>
  </w:footnote>
  <w:footnote w:type="continuationSeparator" w:id="0">
    <w:p w14:paraId="545AA641" w14:textId="77777777" w:rsidR="005257F7" w:rsidRDefault="005257F7" w:rsidP="00BB0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3272" w14:textId="1A17ADA8" w:rsidR="00BB094A" w:rsidRDefault="00BB094A" w:rsidP="00BB094A">
    <w:pPr>
      <w:pStyle w:val="En-tte"/>
      <w:jc w:val="right"/>
      <w:rPr>
        <w:lang w:val="fr-FR"/>
      </w:rPr>
    </w:pPr>
    <w:r>
      <w:rPr>
        <w:rFonts w:ascii="Helvetica" w:hAnsi="Helvetica" w:cstheme="minorHAnsi"/>
        <w:b/>
        <w:bCs/>
        <w:noProof/>
        <w:color w:val="000000" w:themeColor="text1"/>
        <w:sz w:val="20"/>
        <w:szCs w:val="20"/>
        <w:lang w:val="en-US"/>
      </w:rPr>
      <w:drawing>
        <wp:anchor distT="0" distB="0" distL="114300" distR="114300" simplePos="0" relativeHeight="251658240" behindDoc="0" locked="0" layoutInCell="1" allowOverlap="1" wp14:anchorId="196DB4A4" wp14:editId="3953EB56">
          <wp:simplePos x="0" y="0"/>
          <wp:positionH relativeFrom="column">
            <wp:posOffset>-128518</wp:posOffset>
          </wp:positionH>
          <wp:positionV relativeFrom="paragraph">
            <wp:posOffset>-338096</wp:posOffset>
          </wp:positionV>
          <wp:extent cx="1501200" cy="752400"/>
          <wp:effectExtent l="0" t="0" r="0" b="0"/>
          <wp:wrapThrough wrapText="bothSides">
            <wp:wrapPolygon edited="0">
              <wp:start x="0" y="0"/>
              <wp:lineTo x="0" y="21162"/>
              <wp:lineTo x="21381" y="21162"/>
              <wp:lineTo x="21381" y="0"/>
              <wp:lineTo x="0" y="0"/>
            </wp:wrapPolygon>
          </wp:wrapThrough>
          <wp:docPr id="994924642" name="Image 2"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24642" name="Image 2" descr="Une image contenant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01200" cy="752400"/>
                  </a:xfrm>
                  <a:prstGeom prst="rect">
                    <a:avLst/>
                  </a:prstGeom>
                </pic:spPr>
              </pic:pic>
            </a:graphicData>
          </a:graphic>
          <wp14:sizeRelH relativeFrom="margin">
            <wp14:pctWidth>0</wp14:pctWidth>
          </wp14:sizeRelH>
          <wp14:sizeRelV relativeFrom="margin">
            <wp14:pctHeight>0</wp14:pctHeight>
          </wp14:sizeRelV>
        </wp:anchor>
      </w:drawing>
    </w:r>
    <w:r>
      <w:rPr>
        <w:lang w:val="fr-FR"/>
      </w:rPr>
      <w:t xml:space="preserve">COMMUNIQUÉ DE PRESSE </w:t>
    </w:r>
  </w:p>
  <w:p w14:paraId="55B2FD4F" w14:textId="14EB98BB" w:rsidR="00BB094A" w:rsidRPr="00BB094A" w:rsidRDefault="00BB094A" w:rsidP="00BB094A">
    <w:pPr>
      <w:pStyle w:val="En-tte"/>
      <w:jc w:val="right"/>
      <w:rPr>
        <w:lang w:val="fr-FR"/>
      </w:rPr>
    </w:pPr>
    <w:r>
      <w:rPr>
        <w:lang w:val="fr-FR"/>
      </w:rPr>
      <w:t>AVRIL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F73E0"/>
    <w:multiLevelType w:val="multilevel"/>
    <w:tmpl w:val="397A7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907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15"/>
    <w:rsid w:val="000042F0"/>
    <w:rsid w:val="000530B2"/>
    <w:rsid w:val="00063641"/>
    <w:rsid w:val="00091351"/>
    <w:rsid w:val="000961F8"/>
    <w:rsid w:val="000970EA"/>
    <w:rsid w:val="000D4CA0"/>
    <w:rsid w:val="00100F8A"/>
    <w:rsid w:val="00103F56"/>
    <w:rsid w:val="00120DB2"/>
    <w:rsid w:val="00142201"/>
    <w:rsid w:val="00144DE2"/>
    <w:rsid w:val="00150DAF"/>
    <w:rsid w:val="0015779E"/>
    <w:rsid w:val="00160087"/>
    <w:rsid w:val="00182E1A"/>
    <w:rsid w:val="00191BAB"/>
    <w:rsid w:val="001A0669"/>
    <w:rsid w:val="001A4254"/>
    <w:rsid w:val="001C3911"/>
    <w:rsid w:val="001D64BC"/>
    <w:rsid w:val="001E479D"/>
    <w:rsid w:val="001E49A3"/>
    <w:rsid w:val="002224B2"/>
    <w:rsid w:val="002276BB"/>
    <w:rsid w:val="00230F25"/>
    <w:rsid w:val="00277F52"/>
    <w:rsid w:val="002A112C"/>
    <w:rsid w:val="002B3A85"/>
    <w:rsid w:val="002D0772"/>
    <w:rsid w:val="002D13F5"/>
    <w:rsid w:val="003105AE"/>
    <w:rsid w:val="00347806"/>
    <w:rsid w:val="00350DBC"/>
    <w:rsid w:val="003651B5"/>
    <w:rsid w:val="00387ACD"/>
    <w:rsid w:val="003A3AED"/>
    <w:rsid w:val="003B02D2"/>
    <w:rsid w:val="003C1CA1"/>
    <w:rsid w:val="003C31CB"/>
    <w:rsid w:val="00404595"/>
    <w:rsid w:val="00423E0C"/>
    <w:rsid w:val="00432963"/>
    <w:rsid w:val="00457D2A"/>
    <w:rsid w:val="00493AEA"/>
    <w:rsid w:val="004A6243"/>
    <w:rsid w:val="004C6EFB"/>
    <w:rsid w:val="005257F7"/>
    <w:rsid w:val="00575E8F"/>
    <w:rsid w:val="00580C34"/>
    <w:rsid w:val="00586DB7"/>
    <w:rsid w:val="005B2569"/>
    <w:rsid w:val="005E1A4C"/>
    <w:rsid w:val="0060745F"/>
    <w:rsid w:val="00615791"/>
    <w:rsid w:val="0062031B"/>
    <w:rsid w:val="0065034B"/>
    <w:rsid w:val="0065275D"/>
    <w:rsid w:val="00662215"/>
    <w:rsid w:val="006A64CF"/>
    <w:rsid w:val="0070389B"/>
    <w:rsid w:val="00722532"/>
    <w:rsid w:val="007272C5"/>
    <w:rsid w:val="0074602D"/>
    <w:rsid w:val="007579AC"/>
    <w:rsid w:val="007A5646"/>
    <w:rsid w:val="0082028B"/>
    <w:rsid w:val="00840014"/>
    <w:rsid w:val="00841059"/>
    <w:rsid w:val="00894996"/>
    <w:rsid w:val="00895F74"/>
    <w:rsid w:val="008A05A8"/>
    <w:rsid w:val="008D5975"/>
    <w:rsid w:val="008F38B0"/>
    <w:rsid w:val="008F5FEA"/>
    <w:rsid w:val="009027F7"/>
    <w:rsid w:val="00996B39"/>
    <w:rsid w:val="009A04E9"/>
    <w:rsid w:val="009A7B56"/>
    <w:rsid w:val="009E78F4"/>
    <w:rsid w:val="009F2487"/>
    <w:rsid w:val="00A65B83"/>
    <w:rsid w:val="00A954B0"/>
    <w:rsid w:val="00AA01C8"/>
    <w:rsid w:val="00AD6B4E"/>
    <w:rsid w:val="00AE15ED"/>
    <w:rsid w:val="00AE1D99"/>
    <w:rsid w:val="00AE30BA"/>
    <w:rsid w:val="00BA2C56"/>
    <w:rsid w:val="00BB094A"/>
    <w:rsid w:val="00BB17B3"/>
    <w:rsid w:val="00C3315A"/>
    <w:rsid w:val="00C45B97"/>
    <w:rsid w:val="00CB7D8F"/>
    <w:rsid w:val="00CF17B9"/>
    <w:rsid w:val="00D41CF2"/>
    <w:rsid w:val="00D67FDE"/>
    <w:rsid w:val="00D74ACE"/>
    <w:rsid w:val="00DA3525"/>
    <w:rsid w:val="00DA5411"/>
    <w:rsid w:val="00DB348C"/>
    <w:rsid w:val="00DC07C3"/>
    <w:rsid w:val="00DE1E1D"/>
    <w:rsid w:val="00E00693"/>
    <w:rsid w:val="00EA1B78"/>
    <w:rsid w:val="00EB5BED"/>
    <w:rsid w:val="00EB6412"/>
    <w:rsid w:val="00ED7174"/>
    <w:rsid w:val="00EE607E"/>
    <w:rsid w:val="00EF4202"/>
    <w:rsid w:val="00F34802"/>
    <w:rsid w:val="00F512EE"/>
    <w:rsid w:val="00F61C7D"/>
    <w:rsid w:val="00F819DD"/>
    <w:rsid w:val="00F834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A6A7D"/>
  <w15:chartTrackingRefBased/>
  <w15:docId w15:val="{86C9F105-89A3-4F2D-B75D-3BA0623F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215"/>
    <w:pPr>
      <w:spacing w:after="0" w:line="240" w:lineRule="auto"/>
    </w:pPr>
    <w:rPr>
      <w:rFonts w:ascii="Calibri" w:hAnsi="Calibri" w:cs="Calibri"/>
      <w:lang w:eastAsia="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62215"/>
    <w:rPr>
      <w:color w:val="0563C1" w:themeColor="hyperlink"/>
      <w:u w:val="single"/>
    </w:rPr>
  </w:style>
  <w:style w:type="character" w:customStyle="1" w:styleId="ui-provider">
    <w:name w:val="ui-provider"/>
    <w:basedOn w:val="Policepardfaut"/>
    <w:rsid w:val="00D41CF2"/>
  </w:style>
  <w:style w:type="character" w:styleId="Mentionnonrsolue">
    <w:name w:val="Unresolved Mention"/>
    <w:basedOn w:val="Policepardfaut"/>
    <w:uiPriority w:val="99"/>
    <w:semiHidden/>
    <w:unhideWhenUsed/>
    <w:rsid w:val="00D41CF2"/>
    <w:rPr>
      <w:color w:val="605E5C"/>
      <w:shd w:val="clear" w:color="auto" w:fill="E1DFDD"/>
    </w:rPr>
  </w:style>
  <w:style w:type="paragraph" w:customStyle="1" w:styleId="xmsonormal">
    <w:name w:val="x_msonormal"/>
    <w:basedOn w:val="Normal"/>
    <w:rsid w:val="00277F52"/>
    <w:pPr>
      <w:spacing w:before="100" w:beforeAutospacing="1" w:after="100" w:afterAutospacing="1"/>
    </w:pPr>
  </w:style>
  <w:style w:type="character" w:styleId="Lienhypertextesuivivisit">
    <w:name w:val="FollowedHyperlink"/>
    <w:basedOn w:val="Policepardfaut"/>
    <w:uiPriority w:val="99"/>
    <w:semiHidden/>
    <w:unhideWhenUsed/>
    <w:rsid w:val="008D5975"/>
    <w:rPr>
      <w:color w:val="954F72" w:themeColor="followedHyperlink"/>
      <w:u w:val="single"/>
    </w:rPr>
  </w:style>
  <w:style w:type="paragraph" w:styleId="NormalWeb">
    <w:name w:val="Normal (Web)"/>
    <w:basedOn w:val="Normal"/>
    <w:uiPriority w:val="99"/>
    <w:semiHidden/>
    <w:unhideWhenUsed/>
    <w:rsid w:val="008D5975"/>
    <w:pPr>
      <w:spacing w:before="100" w:beforeAutospacing="1" w:after="100" w:afterAutospacing="1"/>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0970EA"/>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70EA"/>
    <w:rPr>
      <w:rFonts w:ascii="Segoe UI" w:hAnsi="Segoe UI" w:cs="Segoe UI"/>
      <w:sz w:val="18"/>
      <w:szCs w:val="18"/>
      <w:lang w:eastAsia="nl-BE"/>
    </w:rPr>
  </w:style>
  <w:style w:type="character" w:styleId="Marquedecommentaire">
    <w:name w:val="annotation reference"/>
    <w:basedOn w:val="Policepardfaut"/>
    <w:uiPriority w:val="99"/>
    <w:semiHidden/>
    <w:unhideWhenUsed/>
    <w:rsid w:val="000970EA"/>
    <w:rPr>
      <w:sz w:val="16"/>
      <w:szCs w:val="16"/>
    </w:rPr>
  </w:style>
  <w:style w:type="paragraph" w:styleId="Commentaire">
    <w:name w:val="annotation text"/>
    <w:basedOn w:val="Normal"/>
    <w:link w:val="CommentaireCar"/>
    <w:uiPriority w:val="99"/>
    <w:semiHidden/>
    <w:unhideWhenUsed/>
    <w:rsid w:val="000970EA"/>
    <w:rPr>
      <w:sz w:val="20"/>
      <w:szCs w:val="20"/>
    </w:rPr>
  </w:style>
  <w:style w:type="character" w:customStyle="1" w:styleId="CommentaireCar">
    <w:name w:val="Commentaire Car"/>
    <w:basedOn w:val="Policepardfaut"/>
    <w:link w:val="Commentaire"/>
    <w:uiPriority w:val="99"/>
    <w:semiHidden/>
    <w:rsid w:val="000970EA"/>
    <w:rPr>
      <w:rFonts w:ascii="Calibri" w:hAnsi="Calibri" w:cs="Calibri"/>
      <w:sz w:val="20"/>
      <w:szCs w:val="20"/>
      <w:lang w:eastAsia="nl-BE"/>
    </w:rPr>
  </w:style>
  <w:style w:type="paragraph" w:styleId="Objetducommentaire">
    <w:name w:val="annotation subject"/>
    <w:basedOn w:val="Commentaire"/>
    <w:next w:val="Commentaire"/>
    <w:link w:val="ObjetducommentaireCar"/>
    <w:uiPriority w:val="99"/>
    <w:semiHidden/>
    <w:unhideWhenUsed/>
    <w:rsid w:val="000970EA"/>
    <w:rPr>
      <w:b/>
      <w:bCs/>
    </w:rPr>
  </w:style>
  <w:style w:type="character" w:customStyle="1" w:styleId="ObjetducommentaireCar">
    <w:name w:val="Objet du commentaire Car"/>
    <w:basedOn w:val="CommentaireCar"/>
    <w:link w:val="Objetducommentaire"/>
    <w:uiPriority w:val="99"/>
    <w:semiHidden/>
    <w:rsid w:val="000970EA"/>
    <w:rPr>
      <w:rFonts w:ascii="Calibri" w:hAnsi="Calibri" w:cs="Calibri"/>
      <w:b/>
      <w:bCs/>
      <w:sz w:val="20"/>
      <w:szCs w:val="20"/>
      <w:lang w:eastAsia="nl-BE"/>
    </w:rPr>
  </w:style>
  <w:style w:type="paragraph" w:styleId="Rvision">
    <w:name w:val="Revision"/>
    <w:hidden/>
    <w:uiPriority w:val="99"/>
    <w:semiHidden/>
    <w:rsid w:val="00C3315A"/>
    <w:pPr>
      <w:spacing w:after="0" w:line="240" w:lineRule="auto"/>
    </w:pPr>
    <w:rPr>
      <w:rFonts w:ascii="Calibri" w:hAnsi="Calibri" w:cs="Calibri"/>
      <w:lang w:eastAsia="nl-BE"/>
    </w:rPr>
  </w:style>
  <w:style w:type="paragraph" w:styleId="En-tte">
    <w:name w:val="header"/>
    <w:basedOn w:val="Normal"/>
    <w:link w:val="En-tteCar"/>
    <w:uiPriority w:val="99"/>
    <w:unhideWhenUsed/>
    <w:rsid w:val="00BB094A"/>
    <w:pPr>
      <w:tabs>
        <w:tab w:val="center" w:pos="4536"/>
        <w:tab w:val="right" w:pos="9072"/>
      </w:tabs>
    </w:pPr>
  </w:style>
  <w:style w:type="character" w:customStyle="1" w:styleId="En-tteCar">
    <w:name w:val="En-tête Car"/>
    <w:basedOn w:val="Policepardfaut"/>
    <w:link w:val="En-tte"/>
    <w:uiPriority w:val="99"/>
    <w:rsid w:val="00BB094A"/>
    <w:rPr>
      <w:rFonts w:ascii="Calibri" w:hAnsi="Calibri" w:cs="Calibri"/>
      <w:lang w:eastAsia="nl-BE"/>
    </w:rPr>
  </w:style>
  <w:style w:type="paragraph" w:styleId="Pieddepage">
    <w:name w:val="footer"/>
    <w:basedOn w:val="Normal"/>
    <w:link w:val="PieddepageCar"/>
    <w:uiPriority w:val="99"/>
    <w:unhideWhenUsed/>
    <w:rsid w:val="00BB094A"/>
    <w:pPr>
      <w:tabs>
        <w:tab w:val="center" w:pos="4536"/>
        <w:tab w:val="right" w:pos="9072"/>
      </w:tabs>
    </w:pPr>
  </w:style>
  <w:style w:type="character" w:customStyle="1" w:styleId="PieddepageCar">
    <w:name w:val="Pied de page Car"/>
    <w:basedOn w:val="Policepardfaut"/>
    <w:link w:val="Pieddepage"/>
    <w:uiPriority w:val="99"/>
    <w:rsid w:val="00BB094A"/>
    <w:rPr>
      <w:rFonts w:ascii="Calibri" w:hAnsi="Calibri" w:cs="Calibri"/>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60661">
      <w:bodyDiv w:val="1"/>
      <w:marLeft w:val="0"/>
      <w:marRight w:val="0"/>
      <w:marTop w:val="0"/>
      <w:marBottom w:val="0"/>
      <w:divBdr>
        <w:top w:val="none" w:sz="0" w:space="0" w:color="auto"/>
        <w:left w:val="none" w:sz="0" w:space="0" w:color="auto"/>
        <w:bottom w:val="none" w:sz="0" w:space="0" w:color="auto"/>
        <w:right w:val="none" w:sz="0" w:space="0" w:color="auto"/>
      </w:divBdr>
    </w:div>
    <w:div w:id="230428406">
      <w:bodyDiv w:val="1"/>
      <w:marLeft w:val="0"/>
      <w:marRight w:val="0"/>
      <w:marTop w:val="0"/>
      <w:marBottom w:val="0"/>
      <w:divBdr>
        <w:top w:val="none" w:sz="0" w:space="0" w:color="auto"/>
        <w:left w:val="none" w:sz="0" w:space="0" w:color="auto"/>
        <w:bottom w:val="none" w:sz="0" w:space="0" w:color="auto"/>
        <w:right w:val="none" w:sz="0" w:space="0" w:color="auto"/>
      </w:divBdr>
    </w:div>
    <w:div w:id="239097010">
      <w:bodyDiv w:val="1"/>
      <w:marLeft w:val="0"/>
      <w:marRight w:val="0"/>
      <w:marTop w:val="0"/>
      <w:marBottom w:val="0"/>
      <w:divBdr>
        <w:top w:val="none" w:sz="0" w:space="0" w:color="auto"/>
        <w:left w:val="none" w:sz="0" w:space="0" w:color="auto"/>
        <w:bottom w:val="none" w:sz="0" w:space="0" w:color="auto"/>
        <w:right w:val="none" w:sz="0" w:space="0" w:color="auto"/>
      </w:divBdr>
    </w:div>
    <w:div w:id="290862522">
      <w:bodyDiv w:val="1"/>
      <w:marLeft w:val="0"/>
      <w:marRight w:val="0"/>
      <w:marTop w:val="0"/>
      <w:marBottom w:val="0"/>
      <w:divBdr>
        <w:top w:val="none" w:sz="0" w:space="0" w:color="auto"/>
        <w:left w:val="none" w:sz="0" w:space="0" w:color="auto"/>
        <w:bottom w:val="none" w:sz="0" w:space="0" w:color="auto"/>
        <w:right w:val="none" w:sz="0" w:space="0" w:color="auto"/>
      </w:divBdr>
    </w:div>
    <w:div w:id="358090176">
      <w:bodyDiv w:val="1"/>
      <w:marLeft w:val="0"/>
      <w:marRight w:val="0"/>
      <w:marTop w:val="0"/>
      <w:marBottom w:val="0"/>
      <w:divBdr>
        <w:top w:val="none" w:sz="0" w:space="0" w:color="auto"/>
        <w:left w:val="none" w:sz="0" w:space="0" w:color="auto"/>
        <w:bottom w:val="none" w:sz="0" w:space="0" w:color="auto"/>
        <w:right w:val="none" w:sz="0" w:space="0" w:color="auto"/>
      </w:divBdr>
    </w:div>
    <w:div w:id="403798806">
      <w:bodyDiv w:val="1"/>
      <w:marLeft w:val="0"/>
      <w:marRight w:val="0"/>
      <w:marTop w:val="0"/>
      <w:marBottom w:val="0"/>
      <w:divBdr>
        <w:top w:val="none" w:sz="0" w:space="0" w:color="auto"/>
        <w:left w:val="none" w:sz="0" w:space="0" w:color="auto"/>
        <w:bottom w:val="none" w:sz="0" w:space="0" w:color="auto"/>
        <w:right w:val="none" w:sz="0" w:space="0" w:color="auto"/>
      </w:divBdr>
    </w:div>
    <w:div w:id="542332367">
      <w:bodyDiv w:val="1"/>
      <w:marLeft w:val="0"/>
      <w:marRight w:val="0"/>
      <w:marTop w:val="0"/>
      <w:marBottom w:val="0"/>
      <w:divBdr>
        <w:top w:val="none" w:sz="0" w:space="0" w:color="auto"/>
        <w:left w:val="none" w:sz="0" w:space="0" w:color="auto"/>
        <w:bottom w:val="none" w:sz="0" w:space="0" w:color="auto"/>
        <w:right w:val="none" w:sz="0" w:space="0" w:color="auto"/>
      </w:divBdr>
    </w:div>
    <w:div w:id="621692480">
      <w:bodyDiv w:val="1"/>
      <w:marLeft w:val="0"/>
      <w:marRight w:val="0"/>
      <w:marTop w:val="0"/>
      <w:marBottom w:val="0"/>
      <w:divBdr>
        <w:top w:val="none" w:sz="0" w:space="0" w:color="auto"/>
        <w:left w:val="none" w:sz="0" w:space="0" w:color="auto"/>
        <w:bottom w:val="none" w:sz="0" w:space="0" w:color="auto"/>
        <w:right w:val="none" w:sz="0" w:space="0" w:color="auto"/>
      </w:divBdr>
    </w:div>
    <w:div w:id="981495342">
      <w:bodyDiv w:val="1"/>
      <w:marLeft w:val="0"/>
      <w:marRight w:val="0"/>
      <w:marTop w:val="0"/>
      <w:marBottom w:val="0"/>
      <w:divBdr>
        <w:top w:val="none" w:sz="0" w:space="0" w:color="auto"/>
        <w:left w:val="none" w:sz="0" w:space="0" w:color="auto"/>
        <w:bottom w:val="none" w:sz="0" w:space="0" w:color="auto"/>
        <w:right w:val="none" w:sz="0" w:space="0" w:color="auto"/>
      </w:divBdr>
    </w:div>
    <w:div w:id="1067916984">
      <w:bodyDiv w:val="1"/>
      <w:marLeft w:val="0"/>
      <w:marRight w:val="0"/>
      <w:marTop w:val="0"/>
      <w:marBottom w:val="0"/>
      <w:divBdr>
        <w:top w:val="none" w:sz="0" w:space="0" w:color="auto"/>
        <w:left w:val="none" w:sz="0" w:space="0" w:color="auto"/>
        <w:bottom w:val="none" w:sz="0" w:space="0" w:color="auto"/>
        <w:right w:val="none" w:sz="0" w:space="0" w:color="auto"/>
      </w:divBdr>
    </w:div>
    <w:div w:id="1098477843">
      <w:bodyDiv w:val="1"/>
      <w:marLeft w:val="0"/>
      <w:marRight w:val="0"/>
      <w:marTop w:val="0"/>
      <w:marBottom w:val="0"/>
      <w:divBdr>
        <w:top w:val="none" w:sz="0" w:space="0" w:color="auto"/>
        <w:left w:val="none" w:sz="0" w:space="0" w:color="auto"/>
        <w:bottom w:val="none" w:sz="0" w:space="0" w:color="auto"/>
        <w:right w:val="none" w:sz="0" w:space="0" w:color="auto"/>
      </w:divBdr>
    </w:div>
    <w:div w:id="1129322056">
      <w:bodyDiv w:val="1"/>
      <w:marLeft w:val="0"/>
      <w:marRight w:val="0"/>
      <w:marTop w:val="0"/>
      <w:marBottom w:val="0"/>
      <w:divBdr>
        <w:top w:val="none" w:sz="0" w:space="0" w:color="auto"/>
        <w:left w:val="none" w:sz="0" w:space="0" w:color="auto"/>
        <w:bottom w:val="none" w:sz="0" w:space="0" w:color="auto"/>
        <w:right w:val="none" w:sz="0" w:space="0" w:color="auto"/>
      </w:divBdr>
    </w:div>
    <w:div w:id="1300300764">
      <w:bodyDiv w:val="1"/>
      <w:marLeft w:val="0"/>
      <w:marRight w:val="0"/>
      <w:marTop w:val="0"/>
      <w:marBottom w:val="0"/>
      <w:divBdr>
        <w:top w:val="none" w:sz="0" w:space="0" w:color="auto"/>
        <w:left w:val="none" w:sz="0" w:space="0" w:color="auto"/>
        <w:bottom w:val="none" w:sz="0" w:space="0" w:color="auto"/>
        <w:right w:val="none" w:sz="0" w:space="0" w:color="auto"/>
      </w:divBdr>
    </w:div>
    <w:div w:id="1329284927">
      <w:bodyDiv w:val="1"/>
      <w:marLeft w:val="0"/>
      <w:marRight w:val="0"/>
      <w:marTop w:val="0"/>
      <w:marBottom w:val="0"/>
      <w:divBdr>
        <w:top w:val="none" w:sz="0" w:space="0" w:color="auto"/>
        <w:left w:val="none" w:sz="0" w:space="0" w:color="auto"/>
        <w:bottom w:val="none" w:sz="0" w:space="0" w:color="auto"/>
        <w:right w:val="none" w:sz="0" w:space="0" w:color="auto"/>
      </w:divBdr>
    </w:div>
    <w:div w:id="1388532245">
      <w:bodyDiv w:val="1"/>
      <w:marLeft w:val="0"/>
      <w:marRight w:val="0"/>
      <w:marTop w:val="0"/>
      <w:marBottom w:val="0"/>
      <w:divBdr>
        <w:top w:val="none" w:sz="0" w:space="0" w:color="auto"/>
        <w:left w:val="none" w:sz="0" w:space="0" w:color="auto"/>
        <w:bottom w:val="none" w:sz="0" w:space="0" w:color="auto"/>
        <w:right w:val="none" w:sz="0" w:space="0" w:color="auto"/>
      </w:divBdr>
    </w:div>
    <w:div w:id="1399404047">
      <w:bodyDiv w:val="1"/>
      <w:marLeft w:val="0"/>
      <w:marRight w:val="0"/>
      <w:marTop w:val="0"/>
      <w:marBottom w:val="0"/>
      <w:divBdr>
        <w:top w:val="none" w:sz="0" w:space="0" w:color="auto"/>
        <w:left w:val="none" w:sz="0" w:space="0" w:color="auto"/>
        <w:bottom w:val="none" w:sz="0" w:space="0" w:color="auto"/>
        <w:right w:val="none" w:sz="0" w:space="0" w:color="auto"/>
      </w:divBdr>
    </w:div>
    <w:div w:id="1419982270">
      <w:bodyDiv w:val="1"/>
      <w:marLeft w:val="0"/>
      <w:marRight w:val="0"/>
      <w:marTop w:val="0"/>
      <w:marBottom w:val="0"/>
      <w:divBdr>
        <w:top w:val="none" w:sz="0" w:space="0" w:color="auto"/>
        <w:left w:val="none" w:sz="0" w:space="0" w:color="auto"/>
        <w:bottom w:val="none" w:sz="0" w:space="0" w:color="auto"/>
        <w:right w:val="none" w:sz="0" w:space="0" w:color="auto"/>
      </w:divBdr>
    </w:div>
    <w:div w:id="1551913603">
      <w:bodyDiv w:val="1"/>
      <w:marLeft w:val="0"/>
      <w:marRight w:val="0"/>
      <w:marTop w:val="0"/>
      <w:marBottom w:val="0"/>
      <w:divBdr>
        <w:top w:val="none" w:sz="0" w:space="0" w:color="auto"/>
        <w:left w:val="none" w:sz="0" w:space="0" w:color="auto"/>
        <w:bottom w:val="none" w:sz="0" w:space="0" w:color="auto"/>
        <w:right w:val="none" w:sz="0" w:space="0" w:color="auto"/>
      </w:divBdr>
      <w:divsChild>
        <w:div w:id="1462916965">
          <w:marLeft w:val="0"/>
          <w:marRight w:val="0"/>
          <w:marTop w:val="0"/>
          <w:marBottom w:val="0"/>
          <w:divBdr>
            <w:top w:val="none" w:sz="0" w:space="0" w:color="auto"/>
            <w:left w:val="none" w:sz="0" w:space="0" w:color="auto"/>
            <w:bottom w:val="none" w:sz="0" w:space="0" w:color="auto"/>
            <w:right w:val="none" w:sz="0" w:space="0" w:color="auto"/>
          </w:divBdr>
          <w:divsChild>
            <w:div w:id="91055100">
              <w:marLeft w:val="0"/>
              <w:marRight w:val="0"/>
              <w:marTop w:val="0"/>
              <w:marBottom w:val="0"/>
              <w:divBdr>
                <w:top w:val="none" w:sz="0" w:space="0" w:color="auto"/>
                <w:left w:val="none" w:sz="0" w:space="0" w:color="auto"/>
                <w:bottom w:val="none" w:sz="0" w:space="0" w:color="auto"/>
                <w:right w:val="none" w:sz="0" w:space="0" w:color="auto"/>
              </w:divBdr>
              <w:divsChild>
                <w:div w:id="10512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2528">
      <w:bodyDiv w:val="1"/>
      <w:marLeft w:val="0"/>
      <w:marRight w:val="0"/>
      <w:marTop w:val="0"/>
      <w:marBottom w:val="0"/>
      <w:divBdr>
        <w:top w:val="none" w:sz="0" w:space="0" w:color="auto"/>
        <w:left w:val="none" w:sz="0" w:space="0" w:color="auto"/>
        <w:bottom w:val="none" w:sz="0" w:space="0" w:color="auto"/>
        <w:right w:val="none" w:sz="0" w:space="0" w:color="auto"/>
      </w:divBdr>
    </w:div>
    <w:div w:id="1642081107">
      <w:bodyDiv w:val="1"/>
      <w:marLeft w:val="0"/>
      <w:marRight w:val="0"/>
      <w:marTop w:val="0"/>
      <w:marBottom w:val="0"/>
      <w:divBdr>
        <w:top w:val="none" w:sz="0" w:space="0" w:color="auto"/>
        <w:left w:val="none" w:sz="0" w:space="0" w:color="auto"/>
        <w:bottom w:val="none" w:sz="0" w:space="0" w:color="auto"/>
        <w:right w:val="none" w:sz="0" w:space="0" w:color="auto"/>
      </w:divBdr>
    </w:div>
    <w:div w:id="1785877659">
      <w:bodyDiv w:val="1"/>
      <w:marLeft w:val="0"/>
      <w:marRight w:val="0"/>
      <w:marTop w:val="0"/>
      <w:marBottom w:val="0"/>
      <w:divBdr>
        <w:top w:val="none" w:sz="0" w:space="0" w:color="auto"/>
        <w:left w:val="none" w:sz="0" w:space="0" w:color="auto"/>
        <w:bottom w:val="none" w:sz="0" w:space="0" w:color="auto"/>
        <w:right w:val="none" w:sz="0" w:space="0" w:color="auto"/>
      </w:divBdr>
    </w:div>
    <w:div w:id="1840923332">
      <w:bodyDiv w:val="1"/>
      <w:marLeft w:val="0"/>
      <w:marRight w:val="0"/>
      <w:marTop w:val="0"/>
      <w:marBottom w:val="0"/>
      <w:divBdr>
        <w:top w:val="none" w:sz="0" w:space="0" w:color="auto"/>
        <w:left w:val="none" w:sz="0" w:space="0" w:color="auto"/>
        <w:bottom w:val="none" w:sz="0" w:space="0" w:color="auto"/>
        <w:right w:val="none" w:sz="0" w:space="0" w:color="auto"/>
      </w:divBdr>
    </w:div>
    <w:div w:id="207959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EB161-2D65-4843-91FF-D5CFAE0B8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1281</Words>
  <Characters>7049</Characters>
  <Application>Microsoft Office Word</Application>
  <DocSecurity>0</DocSecurity>
  <Lines>58</Lines>
  <Paragraphs>16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Lennert Declercq</dc:creator>
  <cp:keywords/>
  <dc:description/>
  <cp:lastModifiedBy>Joanna Pourprix</cp:lastModifiedBy>
  <cp:revision>4</cp:revision>
  <cp:lastPrinted>2023-04-14T13:02:00Z</cp:lastPrinted>
  <dcterms:created xsi:type="dcterms:W3CDTF">2023-04-14T13:02:00Z</dcterms:created>
  <dcterms:modified xsi:type="dcterms:W3CDTF">2023-05-09T13:56:00Z</dcterms:modified>
</cp:coreProperties>
</file>