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1529C" w14:textId="77777777" w:rsidR="0022362B" w:rsidRPr="00091CAC" w:rsidRDefault="0022362B" w:rsidP="0022362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auto"/>
          <w:sz w:val="24"/>
          <w:szCs w:val="24"/>
          <w:u w:color="457F9B"/>
          <w:lang w:val="en-GB"/>
        </w:rPr>
      </w:pPr>
    </w:p>
    <w:p w14:paraId="079F4985" w14:textId="77777777" w:rsidR="007431CC" w:rsidRPr="00091CAC" w:rsidRDefault="007431CC" w:rsidP="0016525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color w:val="auto"/>
          <w:sz w:val="20"/>
          <w:szCs w:val="20"/>
          <w:u w:color="457F9B"/>
          <w:lang w:val="en-GB"/>
        </w:rPr>
      </w:pPr>
    </w:p>
    <w:p w14:paraId="0F73D7CA" w14:textId="1BEF6F57" w:rsidR="00812359"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8"/>
          <w:szCs w:val="28"/>
          <w:u w:color="457F9B"/>
          <w:lang w:val="fr-FR"/>
        </w:rPr>
      </w:pPr>
      <w:r w:rsidRPr="00091CAC">
        <w:rPr>
          <w:rFonts w:ascii="Arial" w:hAnsi="Arial" w:cs="Arial"/>
          <w:b/>
          <w:color w:val="auto"/>
          <w:sz w:val="28"/>
          <w:szCs w:val="28"/>
          <w:u w:color="457F9B"/>
          <w:lang w:val="fr-FR"/>
        </w:rPr>
        <w:t xml:space="preserve">Nouveau : Interrupteur JUNG </w:t>
      </w:r>
      <w:r w:rsidR="00812359" w:rsidRPr="00091CAC">
        <w:rPr>
          <w:rFonts w:ascii="Arial" w:hAnsi="Arial" w:cs="Arial"/>
          <w:b/>
          <w:color w:val="auto"/>
          <w:sz w:val="28"/>
          <w:szCs w:val="28"/>
          <w:u w:color="457F9B"/>
          <w:lang w:val="fr-FR"/>
        </w:rPr>
        <w:t xml:space="preserve">LS 1912 </w:t>
      </w:r>
      <w:r w:rsidRPr="00091CAC">
        <w:rPr>
          <w:rFonts w:ascii="Arial" w:hAnsi="Arial" w:cs="Arial"/>
          <w:b/>
          <w:color w:val="auto"/>
          <w:sz w:val="28"/>
          <w:szCs w:val="28"/>
          <w:u w:color="457F9B"/>
          <w:lang w:val="fr-FR"/>
        </w:rPr>
        <w:t xml:space="preserve">désormais disponible </w:t>
      </w:r>
      <w:r w:rsidR="00812359" w:rsidRPr="00091CAC">
        <w:rPr>
          <w:rFonts w:ascii="Arial" w:hAnsi="Arial" w:cs="Arial"/>
          <w:b/>
          <w:color w:val="auto"/>
          <w:sz w:val="28"/>
          <w:szCs w:val="28"/>
          <w:u w:color="457F9B"/>
          <w:lang w:val="fr-FR"/>
        </w:rPr>
        <w:t>dans Les Couleurs®</w:t>
      </w:r>
      <w:r w:rsidR="00812359" w:rsidRPr="00091CAC">
        <w:rPr>
          <w:rFonts w:ascii="Arial" w:hAnsi="Arial" w:cs="Arial"/>
          <w:b/>
          <w:color w:val="auto"/>
          <w:sz w:val="28"/>
          <w:szCs w:val="28"/>
          <w:u w:color="457F9B"/>
          <w:lang w:val="en-GB"/>
        </w:rPr>
        <w:t>️</w:t>
      </w:r>
      <w:r w:rsidR="00812359" w:rsidRPr="00091CAC">
        <w:rPr>
          <w:rFonts w:ascii="Arial" w:hAnsi="Arial" w:cs="Arial"/>
          <w:b/>
          <w:color w:val="auto"/>
          <w:sz w:val="28"/>
          <w:szCs w:val="28"/>
          <w:u w:color="457F9B"/>
          <w:lang w:val="fr-FR"/>
        </w:rPr>
        <w:t xml:space="preserve"> Le Corbusier</w:t>
      </w:r>
    </w:p>
    <w:p w14:paraId="6A2A102F" w14:textId="77777777" w:rsidR="00812359" w:rsidRPr="00091CAC" w:rsidRDefault="00812359"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0"/>
          <w:szCs w:val="20"/>
          <w:u w:color="457F9B"/>
          <w:lang w:val="fr-FR"/>
        </w:rPr>
      </w:pPr>
    </w:p>
    <w:p w14:paraId="6ABBD6EE" w14:textId="7B033F07" w:rsidR="00812359"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4"/>
          <w:szCs w:val="24"/>
          <w:u w:color="457F9B"/>
          <w:lang w:val="fr-FR"/>
        </w:rPr>
      </w:pPr>
      <w:r w:rsidRPr="00091CAC">
        <w:rPr>
          <w:rFonts w:ascii="Arial" w:hAnsi="Arial" w:cs="Arial"/>
          <w:b/>
          <w:color w:val="auto"/>
          <w:sz w:val="24"/>
          <w:szCs w:val="24"/>
          <w:u w:color="457F9B"/>
          <w:lang w:val="fr-FR"/>
        </w:rPr>
        <w:t>Design épuré</w:t>
      </w:r>
      <w:r w:rsidR="00812359" w:rsidRPr="00091CAC">
        <w:rPr>
          <w:rFonts w:ascii="Arial" w:hAnsi="Arial" w:cs="Arial"/>
          <w:b/>
          <w:color w:val="auto"/>
          <w:sz w:val="24"/>
          <w:szCs w:val="24"/>
          <w:u w:color="457F9B"/>
          <w:lang w:val="fr-FR"/>
        </w:rPr>
        <w:t xml:space="preserve">, large gamme de couleurs : l'interrupteur à bascule JUNG LS 1912 </w:t>
      </w:r>
      <w:r w:rsidRPr="00091CAC">
        <w:rPr>
          <w:rFonts w:ascii="Arial" w:hAnsi="Arial" w:cs="Arial"/>
          <w:b/>
          <w:color w:val="auto"/>
          <w:sz w:val="24"/>
          <w:szCs w:val="24"/>
          <w:u w:color="457F9B"/>
          <w:lang w:val="fr-FR"/>
        </w:rPr>
        <w:t>est</w:t>
      </w:r>
      <w:r w:rsidR="00812359" w:rsidRPr="00091CAC">
        <w:rPr>
          <w:rFonts w:ascii="Arial" w:hAnsi="Arial" w:cs="Arial"/>
          <w:b/>
          <w:color w:val="auto"/>
          <w:sz w:val="24"/>
          <w:szCs w:val="24"/>
          <w:u w:color="457F9B"/>
          <w:lang w:val="fr-FR"/>
        </w:rPr>
        <w:t xml:space="preserve"> désormais disponible dans les 63 couleurs de Les Couleurs®</w:t>
      </w:r>
      <w:r w:rsidR="00812359" w:rsidRPr="00091CAC">
        <w:rPr>
          <w:rFonts w:ascii="Arial" w:hAnsi="Arial" w:cs="Arial"/>
          <w:b/>
          <w:color w:val="auto"/>
          <w:sz w:val="24"/>
          <w:szCs w:val="24"/>
          <w:u w:color="457F9B"/>
          <w:lang w:val="en-GB"/>
        </w:rPr>
        <w:t>️</w:t>
      </w:r>
      <w:r w:rsidR="00812359" w:rsidRPr="00091CAC">
        <w:rPr>
          <w:rFonts w:ascii="Arial" w:hAnsi="Arial" w:cs="Arial"/>
          <w:b/>
          <w:color w:val="auto"/>
          <w:sz w:val="24"/>
          <w:szCs w:val="24"/>
          <w:u w:color="457F9B"/>
          <w:lang w:val="fr-FR"/>
        </w:rPr>
        <w:t xml:space="preserve"> Le Corbusier.</w:t>
      </w:r>
    </w:p>
    <w:p w14:paraId="43314BF7" w14:textId="77777777" w:rsidR="00812359" w:rsidRPr="00091CAC" w:rsidRDefault="00812359"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0"/>
          <w:szCs w:val="20"/>
          <w:u w:color="457F9B"/>
          <w:lang w:val="fr-FR"/>
        </w:rPr>
      </w:pPr>
    </w:p>
    <w:p w14:paraId="46A664B9" w14:textId="2DCF52AA" w:rsidR="00855C1B" w:rsidRPr="004A2B9B" w:rsidRDefault="00855C1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0"/>
          <w:szCs w:val="20"/>
          <w:u w:color="457F9B"/>
          <w:lang w:val="fr-FR"/>
        </w:rPr>
      </w:pPr>
      <w:r w:rsidRPr="00091CAC">
        <w:rPr>
          <w:rFonts w:ascii="Arial" w:hAnsi="Arial" w:cs="Arial"/>
          <w:b/>
          <w:noProof/>
          <w:color w:val="auto"/>
          <w:sz w:val="20"/>
          <w:szCs w:val="20"/>
          <w:u w:color="457F9B"/>
          <w:lang w:val="fr-FR"/>
        </w:rPr>
        <w:drawing>
          <wp:inline distT="0" distB="0" distL="0" distR="0" wp14:anchorId="24D25C1A" wp14:editId="6FCB68D2">
            <wp:extent cx="1760855" cy="1760855"/>
            <wp:effectExtent l="0" t="0" r="4445" b="4445"/>
            <wp:docPr id="1339325726" name="Image 1" descr="Une image contenant mur, intérieur, évier, rou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25726" name="Image 1" descr="Une image contenant mur, intérieur, évier, rouge&#10;&#10;Description générée automatiquement"/>
                    <pic:cNvPicPr/>
                  </pic:nvPicPr>
                  <pic:blipFill>
                    <a:blip r:embed="rId7" cstate="hqprint">
                      <a:extLst>
                        <a:ext uri="{28A0092B-C50C-407E-A947-70E740481C1C}">
                          <a14:useLocalDpi xmlns:a14="http://schemas.microsoft.com/office/drawing/2010/main"/>
                        </a:ext>
                      </a:extLst>
                    </a:blip>
                    <a:stretch>
                      <a:fillRect/>
                    </a:stretch>
                  </pic:blipFill>
                  <pic:spPr>
                    <a:xfrm>
                      <a:off x="0" y="0"/>
                      <a:ext cx="1794417" cy="1794417"/>
                    </a:xfrm>
                    <a:prstGeom prst="rect">
                      <a:avLst/>
                    </a:prstGeom>
                  </pic:spPr>
                </pic:pic>
              </a:graphicData>
            </a:graphic>
          </wp:inline>
        </w:drawing>
      </w:r>
      <w:r w:rsidRPr="004A2B9B">
        <w:rPr>
          <w:rFonts w:ascii="Arial" w:hAnsi="Arial" w:cs="Arial"/>
          <w:b/>
          <w:color w:val="auto"/>
          <w:sz w:val="20"/>
          <w:szCs w:val="20"/>
          <w:u w:color="457F9B"/>
          <w:lang w:val="fr-FR"/>
        </w:rPr>
        <w:t xml:space="preserve"> </w:t>
      </w:r>
      <w:r w:rsidRPr="00091CAC">
        <w:rPr>
          <w:rFonts w:ascii="Arial" w:hAnsi="Arial" w:cs="Arial"/>
          <w:b/>
          <w:noProof/>
          <w:color w:val="auto"/>
          <w:sz w:val="20"/>
          <w:szCs w:val="20"/>
          <w:u w:color="457F9B"/>
          <w:lang w:val="fr-FR"/>
        </w:rPr>
        <w:drawing>
          <wp:inline distT="0" distB="0" distL="0" distR="0" wp14:anchorId="032E3B53" wp14:editId="6BBDEA1E">
            <wp:extent cx="1761067" cy="1761067"/>
            <wp:effectExtent l="0" t="0" r="4445" b="4445"/>
            <wp:docPr id="209367335" name="Image 2" descr="Une image contenant mur, bleu,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7335" name="Image 2" descr="Une image contenant mur, bleu, intérieur&#10;&#10;Description générée automatiquement"/>
                    <pic:cNvPicPr/>
                  </pic:nvPicPr>
                  <pic:blipFill>
                    <a:blip r:embed="rId8" cstate="hqprint">
                      <a:extLst>
                        <a:ext uri="{28A0092B-C50C-407E-A947-70E740481C1C}">
                          <a14:useLocalDpi xmlns:a14="http://schemas.microsoft.com/office/drawing/2010/main"/>
                        </a:ext>
                      </a:extLst>
                    </a:blip>
                    <a:stretch>
                      <a:fillRect/>
                    </a:stretch>
                  </pic:blipFill>
                  <pic:spPr>
                    <a:xfrm>
                      <a:off x="0" y="0"/>
                      <a:ext cx="1788232" cy="1788232"/>
                    </a:xfrm>
                    <a:prstGeom prst="rect">
                      <a:avLst/>
                    </a:prstGeom>
                  </pic:spPr>
                </pic:pic>
              </a:graphicData>
            </a:graphic>
          </wp:inline>
        </w:drawing>
      </w:r>
      <w:r w:rsidRPr="004A2B9B">
        <w:rPr>
          <w:rFonts w:ascii="Arial" w:hAnsi="Arial" w:cs="Arial"/>
          <w:b/>
          <w:color w:val="auto"/>
          <w:sz w:val="20"/>
          <w:szCs w:val="20"/>
          <w:u w:color="457F9B"/>
          <w:lang w:val="fr-FR"/>
        </w:rPr>
        <w:t xml:space="preserve"> </w:t>
      </w:r>
      <w:r w:rsidRPr="00091CAC">
        <w:rPr>
          <w:rFonts w:ascii="Arial" w:hAnsi="Arial" w:cs="Arial"/>
          <w:b/>
          <w:noProof/>
          <w:color w:val="auto"/>
          <w:sz w:val="20"/>
          <w:szCs w:val="20"/>
          <w:u w:color="457F9B"/>
          <w:lang w:val="fr-FR"/>
        </w:rPr>
        <w:drawing>
          <wp:inline distT="0" distB="0" distL="0" distR="0" wp14:anchorId="7147FC3A" wp14:editId="33916434">
            <wp:extent cx="1766428" cy="1766428"/>
            <wp:effectExtent l="0" t="0" r="0" b="0"/>
            <wp:docPr id="462424463" name="Image 3" descr="Une image contenant intérieur, Poignée de porte, mur, bâti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24463" name="Image 3" descr="Une image contenant intérieur, Poignée de porte, mur, bâtiment&#10;&#10;Description générée automatiquement"/>
                    <pic:cNvPicPr/>
                  </pic:nvPicPr>
                  <pic:blipFill>
                    <a:blip r:embed="rId9" cstate="hqprint">
                      <a:extLst>
                        <a:ext uri="{28A0092B-C50C-407E-A947-70E740481C1C}">
                          <a14:useLocalDpi xmlns:a14="http://schemas.microsoft.com/office/drawing/2010/main"/>
                        </a:ext>
                      </a:extLst>
                    </a:blip>
                    <a:stretch>
                      <a:fillRect/>
                    </a:stretch>
                  </pic:blipFill>
                  <pic:spPr>
                    <a:xfrm>
                      <a:off x="0" y="0"/>
                      <a:ext cx="1796325" cy="1796325"/>
                    </a:xfrm>
                    <a:prstGeom prst="rect">
                      <a:avLst/>
                    </a:prstGeom>
                  </pic:spPr>
                </pic:pic>
              </a:graphicData>
            </a:graphic>
          </wp:inline>
        </w:drawing>
      </w:r>
    </w:p>
    <w:p w14:paraId="2BDC0D02" w14:textId="2B31F2EF" w:rsidR="008575EB" w:rsidRPr="00091CAC" w:rsidRDefault="00091CAC" w:rsidP="00091CAC">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16"/>
          <w:szCs w:val="16"/>
          <w:u w:color="457F9B"/>
          <w:lang w:val="fr-FR"/>
        </w:rPr>
      </w:pPr>
      <w:r w:rsidRPr="00091CAC">
        <w:rPr>
          <w:rFonts w:ascii="Arial" w:hAnsi="Arial" w:cs="Arial"/>
          <w:bCs/>
          <w:color w:val="auto"/>
          <w:sz w:val="16"/>
          <w:szCs w:val="16"/>
          <w:u w:color="457F9B"/>
          <w:lang w:val="fr-FR"/>
        </w:rPr>
        <w:t xml:space="preserve">JUNG LS 1912 </w:t>
      </w:r>
      <w:r>
        <w:rPr>
          <w:rFonts w:ascii="Arial" w:hAnsi="Arial" w:cs="Arial"/>
          <w:bCs/>
          <w:color w:val="auto"/>
          <w:sz w:val="16"/>
          <w:szCs w:val="16"/>
          <w:u w:color="457F9B"/>
          <w:lang w:val="fr-FR"/>
        </w:rPr>
        <w:t xml:space="preserve">en rouge vermillon, </w:t>
      </w:r>
      <w:r w:rsidRPr="00091CAC">
        <w:rPr>
          <w:rFonts w:ascii="Arial" w:hAnsi="Arial" w:cs="Arial"/>
          <w:bCs/>
          <w:color w:val="auto"/>
          <w:sz w:val="16"/>
          <w:szCs w:val="16"/>
          <w:u w:color="457F9B"/>
          <w:lang w:val="fr-FR"/>
        </w:rPr>
        <w:t>bleu céruléen</w:t>
      </w:r>
      <w:r>
        <w:rPr>
          <w:rFonts w:ascii="Arial" w:hAnsi="Arial" w:cs="Arial"/>
          <w:bCs/>
          <w:color w:val="auto"/>
          <w:sz w:val="16"/>
          <w:szCs w:val="16"/>
          <w:u w:color="457F9B"/>
          <w:lang w:val="fr-FR"/>
        </w:rPr>
        <w:t xml:space="preserve"> et </w:t>
      </w:r>
      <w:r w:rsidRPr="00091CAC">
        <w:rPr>
          <w:rFonts w:ascii="Arial" w:hAnsi="Arial" w:cs="Arial"/>
          <w:bCs/>
          <w:color w:val="auto"/>
          <w:sz w:val="16"/>
          <w:szCs w:val="16"/>
          <w:u w:color="457F9B"/>
          <w:lang w:val="fr-FR"/>
        </w:rPr>
        <w:t>vert anglais</w:t>
      </w:r>
    </w:p>
    <w:p w14:paraId="09136761" w14:textId="77777777" w:rsidR="00091CAC" w:rsidRDefault="00091CAC"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p>
    <w:p w14:paraId="553C24F6" w14:textId="3C2F9928" w:rsidR="00812359"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r w:rsidRPr="00091CAC">
        <w:rPr>
          <w:rFonts w:ascii="Arial" w:hAnsi="Arial" w:cs="Arial"/>
          <w:bCs/>
          <w:color w:val="auto"/>
          <w:sz w:val="24"/>
          <w:szCs w:val="24"/>
          <w:u w:color="457F9B"/>
          <w:lang w:val="fr-FR"/>
        </w:rPr>
        <w:t>Après le désormais célèbre interrupteur LS 990, c’est au tour de</w:t>
      </w:r>
      <w:r w:rsidR="00812359" w:rsidRPr="00091CAC">
        <w:rPr>
          <w:rFonts w:ascii="Arial" w:hAnsi="Arial" w:cs="Arial"/>
          <w:bCs/>
          <w:color w:val="auto"/>
          <w:sz w:val="24"/>
          <w:szCs w:val="24"/>
          <w:u w:color="457F9B"/>
          <w:lang w:val="fr-FR"/>
        </w:rPr>
        <w:t xml:space="preserve"> l'interrupteur à bascule </w:t>
      </w:r>
      <w:r w:rsidRPr="00091CAC">
        <w:rPr>
          <w:rFonts w:ascii="Arial" w:hAnsi="Arial" w:cs="Arial"/>
          <w:bCs/>
          <w:color w:val="auto"/>
          <w:sz w:val="24"/>
          <w:szCs w:val="24"/>
          <w:u w:color="457F9B"/>
          <w:lang w:val="fr-FR"/>
        </w:rPr>
        <w:t xml:space="preserve">d’être disponible </w:t>
      </w:r>
      <w:r w:rsidR="00812359" w:rsidRPr="00091CAC">
        <w:rPr>
          <w:rFonts w:ascii="Arial" w:hAnsi="Arial" w:cs="Arial"/>
          <w:bCs/>
          <w:color w:val="auto"/>
          <w:sz w:val="24"/>
          <w:szCs w:val="24"/>
          <w:u w:color="457F9B"/>
          <w:lang w:val="fr-FR"/>
        </w:rPr>
        <w:t>dans les couleurs d</w:t>
      </w:r>
      <w:r w:rsidR="00C57B36" w:rsidRPr="00091CAC">
        <w:rPr>
          <w:rFonts w:ascii="Arial" w:hAnsi="Arial" w:cs="Arial"/>
          <w:bCs/>
          <w:color w:val="auto"/>
          <w:sz w:val="24"/>
          <w:szCs w:val="24"/>
          <w:u w:color="457F9B"/>
          <w:lang w:val="fr-FR"/>
        </w:rPr>
        <w:t>u célèbre architecte</w:t>
      </w:r>
      <w:r w:rsidRPr="00091CAC">
        <w:rPr>
          <w:rFonts w:ascii="Arial" w:hAnsi="Arial" w:cs="Arial"/>
          <w:bCs/>
          <w:color w:val="auto"/>
          <w:sz w:val="24"/>
          <w:szCs w:val="24"/>
          <w:u w:color="457F9B"/>
          <w:lang w:val="fr-FR"/>
        </w:rPr>
        <w:t>. C’est un nouvel</w:t>
      </w:r>
      <w:r w:rsidR="00812359" w:rsidRPr="00091CAC">
        <w:rPr>
          <w:rFonts w:ascii="Arial" w:hAnsi="Arial" w:cs="Arial"/>
          <w:bCs/>
          <w:color w:val="auto"/>
          <w:sz w:val="24"/>
          <w:szCs w:val="24"/>
          <w:u w:color="457F9B"/>
          <w:lang w:val="fr-FR"/>
        </w:rPr>
        <w:t xml:space="preserve"> éventail d</w:t>
      </w:r>
      <w:r w:rsidR="00C57B36" w:rsidRPr="00091CAC">
        <w:rPr>
          <w:rFonts w:ascii="Arial" w:hAnsi="Arial" w:cs="Arial"/>
          <w:bCs/>
          <w:color w:val="auto"/>
          <w:sz w:val="24"/>
          <w:szCs w:val="24"/>
          <w:u w:color="457F9B"/>
          <w:lang w:val="fr-FR"/>
        </w:rPr>
        <w:t>e possibilités</w:t>
      </w:r>
      <w:r w:rsidRPr="00091CAC">
        <w:rPr>
          <w:rFonts w:ascii="Arial" w:hAnsi="Arial" w:cs="Arial"/>
          <w:bCs/>
          <w:color w:val="auto"/>
          <w:sz w:val="24"/>
          <w:szCs w:val="24"/>
          <w:u w:color="457F9B"/>
          <w:lang w:val="fr-FR"/>
        </w:rPr>
        <w:t xml:space="preserve"> qu’offre JUNG aux architectes et passionnés de couleurs ayant envie de concevoir de intérieurs harmonieux ou contrastés</w:t>
      </w:r>
      <w:r w:rsidR="00812359" w:rsidRPr="00091CAC">
        <w:rPr>
          <w:rFonts w:ascii="Arial" w:hAnsi="Arial" w:cs="Arial"/>
          <w:bCs/>
          <w:color w:val="auto"/>
          <w:sz w:val="24"/>
          <w:szCs w:val="24"/>
          <w:u w:color="457F9B"/>
          <w:lang w:val="fr-FR"/>
        </w:rPr>
        <w:t xml:space="preserve">. </w:t>
      </w:r>
    </w:p>
    <w:p w14:paraId="6D0D8747" w14:textId="77777777" w:rsidR="008575EB"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p>
    <w:p w14:paraId="47D29A94" w14:textId="6D95FC44" w:rsidR="008575EB"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r w:rsidRPr="00091CAC">
        <w:rPr>
          <w:rFonts w:ascii="Arial" w:hAnsi="Arial" w:cs="Arial"/>
          <w:bCs/>
          <w:color w:val="auto"/>
          <w:sz w:val="24"/>
          <w:szCs w:val="24"/>
          <w:u w:color="457F9B"/>
          <w:lang w:val="fr-FR"/>
        </w:rPr>
        <w:t>Forme classique, technologie polyvalente : le LS 1912 couvre une large gamme de fonctions en tant que bouton-poussoir, interrupteur ou nouveau bouton-poussoir multifonction. Le LS 1912 dans Les Couleurs®</w:t>
      </w:r>
      <w:r w:rsidRPr="00091CAC">
        <w:rPr>
          <w:rFonts w:ascii="Arial" w:hAnsi="Arial" w:cs="Arial"/>
          <w:bCs/>
          <w:color w:val="auto"/>
          <w:sz w:val="24"/>
          <w:szCs w:val="24"/>
          <w:u w:color="457F9B"/>
          <w:lang w:val="en-GB"/>
        </w:rPr>
        <w:t>️</w:t>
      </w:r>
      <w:r w:rsidRPr="00091CAC">
        <w:rPr>
          <w:rFonts w:ascii="Arial" w:hAnsi="Arial" w:cs="Arial"/>
          <w:bCs/>
          <w:color w:val="auto"/>
          <w:sz w:val="24"/>
          <w:szCs w:val="24"/>
          <w:u w:color="457F9B"/>
          <w:lang w:val="fr-FR"/>
        </w:rPr>
        <w:t xml:space="preserve"> Le Corbusier propose des variantes de montage avec différents inserts et couvertures de 1 à 4 emplacements.</w:t>
      </w:r>
    </w:p>
    <w:p w14:paraId="7F62D039" w14:textId="77777777" w:rsidR="00812359" w:rsidRPr="00091CAC" w:rsidRDefault="00812359"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p>
    <w:p w14:paraId="2B90F8CA" w14:textId="56A7F582" w:rsidR="008575EB"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4"/>
          <w:szCs w:val="24"/>
          <w:u w:color="457F9B"/>
          <w:lang w:val="fr-FR"/>
        </w:rPr>
      </w:pPr>
      <w:r w:rsidRPr="00091CAC">
        <w:rPr>
          <w:rFonts w:ascii="Arial" w:hAnsi="Arial" w:cs="Arial"/>
          <w:b/>
          <w:color w:val="auto"/>
          <w:sz w:val="24"/>
          <w:szCs w:val="24"/>
          <w:u w:color="457F9B"/>
          <w:lang w:val="fr-FR"/>
        </w:rPr>
        <w:t>Peints à la main à la commande</w:t>
      </w:r>
    </w:p>
    <w:p w14:paraId="24BDF7E3" w14:textId="0C8942CA" w:rsidR="00812359"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r w:rsidRPr="00091CAC">
        <w:rPr>
          <w:rFonts w:ascii="Arial" w:hAnsi="Arial" w:cs="Arial"/>
          <w:bCs/>
          <w:color w:val="auto"/>
          <w:sz w:val="24"/>
          <w:szCs w:val="24"/>
          <w:u w:color="457F9B"/>
          <w:lang w:val="fr-FR"/>
        </w:rPr>
        <w:t>Tous l</w:t>
      </w:r>
      <w:r w:rsidR="00812359" w:rsidRPr="00091CAC">
        <w:rPr>
          <w:rFonts w:ascii="Arial" w:hAnsi="Arial" w:cs="Arial"/>
          <w:bCs/>
          <w:color w:val="auto"/>
          <w:sz w:val="24"/>
          <w:szCs w:val="24"/>
          <w:u w:color="457F9B"/>
          <w:lang w:val="fr-FR"/>
        </w:rPr>
        <w:t xml:space="preserve">es interrupteurs </w:t>
      </w:r>
      <w:r w:rsidRPr="00091CAC">
        <w:rPr>
          <w:rFonts w:ascii="Arial" w:hAnsi="Arial" w:cs="Arial"/>
          <w:bCs/>
          <w:color w:val="auto"/>
          <w:sz w:val="24"/>
          <w:szCs w:val="24"/>
          <w:u w:color="457F9B"/>
          <w:lang w:val="fr-FR"/>
        </w:rPr>
        <w:t>de la collection Les Couleurs® Le Corbusier</w:t>
      </w:r>
      <w:r w:rsidR="00812359" w:rsidRPr="00091CAC">
        <w:rPr>
          <w:rFonts w:ascii="Arial" w:hAnsi="Arial" w:cs="Arial"/>
          <w:bCs/>
          <w:color w:val="auto"/>
          <w:sz w:val="24"/>
          <w:szCs w:val="24"/>
          <w:u w:color="457F9B"/>
          <w:lang w:val="fr-FR"/>
        </w:rPr>
        <w:t xml:space="preserve"> peints à la main sont fabriqués sur commande. Le délai de livraison est d'environ dix semaines après réception de la commande. </w:t>
      </w:r>
    </w:p>
    <w:p w14:paraId="4C64F13C" w14:textId="77777777" w:rsidR="00812359" w:rsidRPr="00091CAC" w:rsidRDefault="00812359"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p>
    <w:p w14:paraId="57877917" w14:textId="03F9C585" w:rsidR="00812359" w:rsidRPr="00091CAC" w:rsidRDefault="008575EB"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
          <w:color w:val="auto"/>
          <w:sz w:val="24"/>
          <w:szCs w:val="24"/>
          <w:u w:color="457F9B"/>
          <w:lang w:val="fr-FR"/>
        </w:rPr>
      </w:pPr>
      <w:r w:rsidRPr="00091CAC">
        <w:rPr>
          <w:rFonts w:ascii="Arial" w:hAnsi="Arial" w:cs="Arial"/>
          <w:b/>
          <w:color w:val="auto"/>
          <w:sz w:val="24"/>
          <w:szCs w:val="24"/>
          <w:u w:color="457F9B"/>
          <w:lang w:val="fr-FR"/>
        </w:rPr>
        <w:t>63 couleurs harmonieuses entre elles</w:t>
      </w:r>
    </w:p>
    <w:p w14:paraId="04D428BF" w14:textId="3CBE78F9" w:rsidR="00B94F39" w:rsidRPr="00091CAC" w:rsidRDefault="00812359" w:rsidP="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1746"/>
        </w:tabs>
        <w:rPr>
          <w:rFonts w:ascii="Arial" w:hAnsi="Arial" w:cs="Arial"/>
          <w:bCs/>
          <w:color w:val="auto"/>
          <w:sz w:val="24"/>
          <w:szCs w:val="24"/>
          <w:u w:color="457F9B"/>
          <w:lang w:val="fr-FR"/>
        </w:rPr>
      </w:pPr>
      <w:r w:rsidRPr="00091CAC">
        <w:rPr>
          <w:rFonts w:ascii="Arial" w:hAnsi="Arial" w:cs="Arial"/>
          <w:bCs/>
          <w:color w:val="auto"/>
          <w:sz w:val="24"/>
          <w:szCs w:val="24"/>
          <w:u w:color="457F9B"/>
          <w:lang w:val="fr-FR"/>
        </w:rPr>
        <w:t xml:space="preserve">La Polychromie Architecturale de Le Corbusier est basée sur la sélection artistique des pigments et la répétition de quelques couleurs de base. Les 63 couleurs sont des couleurs de la nature et sont donc harmonieuses </w:t>
      </w:r>
      <w:r w:rsidR="008575EB" w:rsidRPr="00091CAC">
        <w:rPr>
          <w:rFonts w:ascii="Arial" w:hAnsi="Arial" w:cs="Arial"/>
          <w:bCs/>
          <w:color w:val="auto"/>
          <w:sz w:val="24"/>
          <w:szCs w:val="24"/>
          <w:u w:color="457F9B"/>
          <w:lang w:val="fr-FR"/>
        </w:rPr>
        <w:t>entre elles</w:t>
      </w:r>
      <w:r w:rsidRPr="00091CAC">
        <w:rPr>
          <w:rFonts w:ascii="Arial" w:hAnsi="Arial" w:cs="Arial"/>
          <w:bCs/>
          <w:color w:val="auto"/>
          <w:sz w:val="24"/>
          <w:szCs w:val="24"/>
          <w:u w:color="457F9B"/>
          <w:lang w:val="fr-FR"/>
        </w:rPr>
        <w:t>. Chaque couleur peut être combinée</w:t>
      </w:r>
      <w:r w:rsidR="008575EB" w:rsidRPr="00091CAC">
        <w:rPr>
          <w:rFonts w:ascii="Arial" w:hAnsi="Arial" w:cs="Arial"/>
          <w:bCs/>
          <w:color w:val="auto"/>
          <w:sz w:val="24"/>
          <w:szCs w:val="24"/>
          <w:u w:color="457F9B"/>
          <w:lang w:val="fr-FR"/>
        </w:rPr>
        <w:t xml:space="preserve"> </w:t>
      </w:r>
      <w:r w:rsidRPr="00091CAC">
        <w:rPr>
          <w:rFonts w:ascii="Arial" w:hAnsi="Arial" w:cs="Arial"/>
          <w:bCs/>
          <w:color w:val="auto"/>
          <w:sz w:val="24"/>
          <w:szCs w:val="24"/>
          <w:u w:color="457F9B"/>
          <w:lang w:val="fr-FR"/>
        </w:rPr>
        <w:t xml:space="preserve">avec n'importe quelle autre </w:t>
      </w:r>
      <w:r w:rsidR="008575EB" w:rsidRPr="00091CAC">
        <w:rPr>
          <w:rFonts w:ascii="Arial" w:hAnsi="Arial" w:cs="Arial"/>
          <w:bCs/>
          <w:color w:val="auto"/>
          <w:sz w:val="24"/>
          <w:szCs w:val="24"/>
          <w:u w:color="457F9B"/>
          <w:lang w:val="fr-FR"/>
        </w:rPr>
        <w:t>de la palette</w:t>
      </w:r>
      <w:r w:rsidRPr="00091CAC">
        <w:rPr>
          <w:rFonts w:ascii="Arial" w:hAnsi="Arial" w:cs="Arial"/>
          <w:bCs/>
          <w:color w:val="auto"/>
          <w:sz w:val="24"/>
          <w:szCs w:val="24"/>
          <w:u w:color="457F9B"/>
          <w:lang w:val="fr-FR"/>
        </w:rPr>
        <w:t>. Cela distingue la Polychromie Architecturale des autres systèmes de</w:t>
      </w:r>
      <w:r w:rsidRPr="00091CAC">
        <w:rPr>
          <w:rFonts w:ascii="Arial" w:hAnsi="Arial" w:cs="Arial"/>
          <w:bCs/>
          <w:color w:val="auto"/>
          <w:sz w:val="20"/>
          <w:szCs w:val="20"/>
          <w:u w:color="457F9B"/>
          <w:lang w:val="fr-FR"/>
        </w:rPr>
        <w:t xml:space="preserve"> </w:t>
      </w:r>
      <w:r w:rsidRPr="00091CAC">
        <w:rPr>
          <w:rFonts w:ascii="Arial" w:hAnsi="Arial" w:cs="Arial"/>
          <w:bCs/>
          <w:color w:val="auto"/>
          <w:sz w:val="24"/>
          <w:szCs w:val="24"/>
          <w:u w:color="457F9B"/>
          <w:lang w:val="fr-FR"/>
        </w:rPr>
        <w:t xml:space="preserve">couleurs. C'est </w:t>
      </w:r>
      <w:r w:rsidR="008575EB" w:rsidRPr="00091CAC">
        <w:rPr>
          <w:rFonts w:ascii="Arial" w:hAnsi="Arial" w:cs="Arial"/>
          <w:bCs/>
          <w:color w:val="auto"/>
          <w:sz w:val="24"/>
          <w:szCs w:val="24"/>
          <w:u w:color="457F9B"/>
          <w:lang w:val="fr-FR"/>
        </w:rPr>
        <w:t>une palette</w:t>
      </w:r>
      <w:r w:rsidRPr="00091CAC">
        <w:rPr>
          <w:rFonts w:ascii="Arial" w:hAnsi="Arial" w:cs="Arial"/>
          <w:bCs/>
          <w:color w:val="auto"/>
          <w:sz w:val="24"/>
          <w:szCs w:val="24"/>
          <w:u w:color="457F9B"/>
          <w:lang w:val="fr-FR"/>
        </w:rPr>
        <w:t xml:space="preserve"> unique. </w:t>
      </w:r>
    </w:p>
    <w:p w14:paraId="5A2BC80E" w14:textId="77777777" w:rsidR="00B94F39" w:rsidRPr="00091CAC" w:rsidRDefault="00B94F39" w:rsidP="0016525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auto"/>
          <w:sz w:val="24"/>
          <w:szCs w:val="24"/>
          <w:u w:color="457F9B"/>
          <w:lang w:val="fr-FR"/>
        </w:rPr>
      </w:pPr>
    </w:p>
    <w:p w14:paraId="24194867" w14:textId="77777777" w:rsidR="00C13D48" w:rsidRPr="00091CAC" w:rsidRDefault="00C13D48" w:rsidP="0016525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auto"/>
          <w:sz w:val="24"/>
          <w:szCs w:val="24"/>
          <w:u w:color="457F9B"/>
          <w:lang w:val="fr-FR"/>
        </w:rPr>
      </w:pPr>
    </w:p>
    <w:p w14:paraId="6023AEEF" w14:textId="36F4F2F2" w:rsidR="00C13D48" w:rsidRPr="00091CAC" w:rsidRDefault="00091CAC" w:rsidP="0016525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auto"/>
          <w:sz w:val="24"/>
          <w:szCs w:val="24"/>
          <w:u w:color="457F9B"/>
          <w:lang w:val="fr-FR"/>
        </w:rPr>
      </w:pPr>
      <w:r>
        <w:rPr>
          <w:rFonts w:ascii="Arial" w:hAnsi="Arial" w:cs="Arial"/>
          <w:bCs/>
          <w:noProof/>
          <w:color w:val="auto"/>
          <w:sz w:val="24"/>
          <w:szCs w:val="24"/>
          <w:u w:color="457F9B"/>
          <w:lang w:val="fr-FR"/>
        </w:rPr>
        <w:lastRenderedPageBreak/>
        <w:drawing>
          <wp:inline distT="0" distB="0" distL="0" distR="0" wp14:anchorId="6E191131" wp14:editId="0ACFB8C4">
            <wp:extent cx="4274820" cy="2402145"/>
            <wp:effectExtent l="0" t="0" r="5080" b="0"/>
            <wp:docPr id="1582788961" name="Image 4" descr="Une image contenant jaune, fleur,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88961" name="Image 4" descr="Une image contenant jaune, fleur, intérieur&#10;&#10;Description générée automatiquement"/>
                    <pic:cNvPicPr/>
                  </pic:nvPicPr>
                  <pic:blipFill>
                    <a:blip r:embed="rId10" cstate="hqprint">
                      <a:extLst>
                        <a:ext uri="{28A0092B-C50C-407E-A947-70E740481C1C}">
                          <a14:useLocalDpi xmlns:a14="http://schemas.microsoft.com/office/drawing/2010/main"/>
                        </a:ext>
                      </a:extLst>
                    </a:blip>
                    <a:stretch>
                      <a:fillRect/>
                    </a:stretch>
                  </pic:blipFill>
                  <pic:spPr>
                    <a:xfrm>
                      <a:off x="0" y="0"/>
                      <a:ext cx="4302211" cy="2417537"/>
                    </a:xfrm>
                    <a:prstGeom prst="rect">
                      <a:avLst/>
                    </a:prstGeom>
                  </pic:spPr>
                </pic:pic>
              </a:graphicData>
            </a:graphic>
          </wp:inline>
        </w:drawing>
      </w:r>
    </w:p>
    <w:p w14:paraId="4B99C629" w14:textId="77777777" w:rsidR="00C13D48" w:rsidRPr="00091CAC" w:rsidRDefault="00C13D48" w:rsidP="00C13D48">
      <w:pPr>
        <w:tabs>
          <w:tab w:val="left" w:pos="7088"/>
        </w:tabs>
        <w:rPr>
          <w:rFonts w:ascii="Arial" w:hAnsi="Arial" w:cs="Arial"/>
          <w:u w:color="457F9B"/>
        </w:rPr>
      </w:pPr>
    </w:p>
    <w:p w14:paraId="6553FA72" w14:textId="77777777" w:rsidR="00C13D48" w:rsidRPr="00091CAC" w:rsidRDefault="00C13D48" w:rsidP="00C13D48">
      <w:pPr>
        <w:pStyle w:val="PrformatHTML"/>
        <w:spacing w:line="540" w:lineRule="atLeast"/>
        <w:rPr>
          <w:rFonts w:ascii="Arial" w:hAnsi="Arial" w:cs="Arial"/>
          <w:color w:val="202124"/>
          <w:sz w:val="21"/>
          <w:szCs w:val="21"/>
        </w:rPr>
      </w:pPr>
      <w:r w:rsidRPr="00091CAC">
        <w:rPr>
          <w:rStyle w:val="y2iqfc"/>
          <w:rFonts w:ascii="Arial" w:hAnsi="Arial" w:cs="Arial"/>
          <w:color w:val="202124"/>
          <w:sz w:val="21"/>
          <w:szCs w:val="21"/>
        </w:rPr>
        <w:t>Interrupteur à bascule JUNG LS 1912 dans Les Couleurs® Le Corbusier</w:t>
      </w:r>
    </w:p>
    <w:p w14:paraId="61BBC24D" w14:textId="77777777" w:rsidR="00C13D48" w:rsidRPr="00091CAC" w:rsidRDefault="00C13D48" w:rsidP="00C13D48">
      <w:pPr>
        <w:tabs>
          <w:tab w:val="left" w:pos="7088"/>
        </w:tabs>
        <w:rPr>
          <w:rFonts w:ascii="Arial" w:hAnsi="Arial" w:cs="Arial"/>
          <w:u w:color="457F9B"/>
          <w:lang w:val="fr-FR"/>
        </w:rPr>
      </w:pPr>
    </w:p>
    <w:p w14:paraId="7B19EA79" w14:textId="77777777" w:rsidR="00C13D48" w:rsidRPr="00091CAC" w:rsidRDefault="00C13D48" w:rsidP="00C13D48">
      <w:pPr>
        <w:tabs>
          <w:tab w:val="left" w:pos="7088"/>
        </w:tabs>
        <w:rPr>
          <w:rFonts w:ascii="Arial" w:hAnsi="Arial" w:cs="Arial"/>
          <w:u w:color="457F9B"/>
          <w:lang w:val="fr-FR"/>
        </w:rPr>
      </w:pPr>
    </w:p>
    <w:p w14:paraId="70922CC8" w14:textId="143331F2" w:rsidR="00C13D48" w:rsidRPr="00091CAC" w:rsidRDefault="00C13D48" w:rsidP="00C13D48">
      <w:pPr>
        <w:tabs>
          <w:tab w:val="left" w:pos="7088"/>
        </w:tabs>
        <w:rPr>
          <w:rFonts w:ascii="Arial" w:hAnsi="Arial" w:cs="Arial"/>
          <w:u w:color="457F9B"/>
          <w:lang w:val="fr-FR"/>
        </w:rPr>
      </w:pPr>
      <w:r w:rsidRPr="00091CAC">
        <w:rPr>
          <w:rFonts w:ascii="Arial" w:hAnsi="Arial" w:cs="Arial"/>
          <w:noProof/>
          <w:u w:color="457F9B"/>
        </w:rPr>
        <w:drawing>
          <wp:inline distT="0" distB="0" distL="0" distR="0" wp14:anchorId="568336F6" wp14:editId="02E05A88">
            <wp:extent cx="1440000" cy="1353600"/>
            <wp:effectExtent l="0" t="0" r="8255" b="0"/>
            <wp:docPr id="1197803013" name="Grafik 1" descr="Une image contenant pris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03013" name="Grafik 1" descr="Une image contenant prise&#10;&#10;Description générée automatiquement"/>
                    <pic:cNvPicPr/>
                  </pic:nvPicPr>
                  <pic:blipFill>
                    <a:blip r:embed="rId11"/>
                    <a:stretch>
                      <a:fillRect/>
                    </a:stretch>
                  </pic:blipFill>
                  <pic:spPr>
                    <a:xfrm>
                      <a:off x="0" y="0"/>
                      <a:ext cx="1440000" cy="1353600"/>
                    </a:xfrm>
                    <a:prstGeom prst="rect">
                      <a:avLst/>
                    </a:prstGeom>
                  </pic:spPr>
                </pic:pic>
              </a:graphicData>
            </a:graphic>
          </wp:inline>
        </w:drawing>
      </w:r>
      <w:r w:rsidRPr="00091CAC">
        <w:rPr>
          <w:rFonts w:ascii="Arial" w:hAnsi="Arial" w:cs="Arial"/>
          <w:u w:color="457F9B"/>
          <w:lang w:val="fr-FR"/>
        </w:rPr>
        <w:t xml:space="preserve">  </w:t>
      </w:r>
      <w:r w:rsidRPr="00091CAC">
        <w:rPr>
          <w:rFonts w:ascii="Arial" w:hAnsi="Arial" w:cs="Arial"/>
          <w:noProof/>
          <w:u w:color="457F9B"/>
        </w:rPr>
        <w:drawing>
          <wp:inline distT="0" distB="0" distL="0" distR="0" wp14:anchorId="73FDBABE" wp14:editId="67F1F2B9">
            <wp:extent cx="1440000" cy="1353600"/>
            <wp:effectExtent l="0" t="0" r="8255" b="0"/>
            <wp:docPr id="315559588" name="Grafik 1" descr="Une image contenant Prise électrique, pris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59588" name="Grafik 1" descr="Une image contenant Prise électrique, prise&#10;&#10;Description générée automatiquement"/>
                    <pic:cNvPicPr/>
                  </pic:nvPicPr>
                  <pic:blipFill>
                    <a:blip r:embed="rId12"/>
                    <a:stretch>
                      <a:fillRect/>
                    </a:stretch>
                  </pic:blipFill>
                  <pic:spPr>
                    <a:xfrm>
                      <a:off x="0" y="0"/>
                      <a:ext cx="1440000" cy="1353600"/>
                    </a:xfrm>
                    <a:prstGeom prst="rect">
                      <a:avLst/>
                    </a:prstGeom>
                  </pic:spPr>
                </pic:pic>
              </a:graphicData>
            </a:graphic>
          </wp:inline>
        </w:drawing>
      </w:r>
      <w:r w:rsidRPr="00091CAC">
        <w:rPr>
          <w:rFonts w:ascii="Arial" w:hAnsi="Arial" w:cs="Arial"/>
          <w:u w:color="457F9B"/>
          <w:lang w:val="fr-FR"/>
        </w:rPr>
        <w:t xml:space="preserve">  </w:t>
      </w:r>
      <w:r w:rsidRPr="00091CAC">
        <w:rPr>
          <w:rFonts w:ascii="Arial" w:hAnsi="Arial" w:cs="Arial"/>
          <w:noProof/>
          <w:u w:color="457F9B"/>
        </w:rPr>
        <w:drawing>
          <wp:inline distT="0" distB="0" distL="0" distR="0" wp14:anchorId="47F9A31C" wp14:editId="4EF34555">
            <wp:extent cx="1440000" cy="1342800"/>
            <wp:effectExtent l="0" t="0" r="8255" b="0"/>
            <wp:docPr id="1902246140" name="Grafik 1" descr="Une image contenant cadre phot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46140" name="Grafik 1" descr="Une image contenant cadre photo&#10;&#10;Description générée automatiquement"/>
                    <pic:cNvPicPr/>
                  </pic:nvPicPr>
                  <pic:blipFill>
                    <a:blip r:embed="rId13"/>
                    <a:stretch>
                      <a:fillRect/>
                    </a:stretch>
                  </pic:blipFill>
                  <pic:spPr>
                    <a:xfrm>
                      <a:off x="0" y="0"/>
                      <a:ext cx="1440000" cy="1342800"/>
                    </a:xfrm>
                    <a:prstGeom prst="rect">
                      <a:avLst/>
                    </a:prstGeom>
                  </pic:spPr>
                </pic:pic>
              </a:graphicData>
            </a:graphic>
          </wp:inline>
        </w:drawing>
      </w:r>
    </w:p>
    <w:p w14:paraId="32CCE2CD" w14:textId="77777777" w:rsidR="00C13D48" w:rsidRPr="00091CAC" w:rsidRDefault="00C13D48" w:rsidP="00C13D48">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sz w:val="18"/>
          <w:szCs w:val="18"/>
          <w:bdr w:val="none" w:sz="0" w:space="0" w:color="auto"/>
          <w:lang w:val="fr-FR" w:eastAsia="fr-FR"/>
        </w:rPr>
      </w:pPr>
      <w:r w:rsidRPr="00091CAC">
        <w:rPr>
          <w:rFonts w:ascii="Arial" w:eastAsia="Times New Roman" w:hAnsi="Arial" w:cs="Arial"/>
          <w:color w:val="202124"/>
          <w:sz w:val="18"/>
          <w:szCs w:val="18"/>
          <w:bdr w:val="none" w:sz="0" w:space="0" w:color="auto"/>
          <w:lang w:val="fr-FR" w:eastAsia="fr-FR"/>
        </w:rPr>
        <w:t>JUNG LS 1912 dans Les Couleurs® Le Corbusier rose clair, outremer moyen et ombre naturelle moyenne</w:t>
      </w:r>
    </w:p>
    <w:p w14:paraId="5D826FF3" w14:textId="77777777" w:rsidR="00C13D48" w:rsidRPr="00091CAC" w:rsidRDefault="00C13D48"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lang w:val="fr-FR"/>
        </w:rPr>
      </w:pPr>
    </w:p>
    <w:p w14:paraId="54120F94" w14:textId="77777777" w:rsidR="00C13D48" w:rsidRPr="00091CAC" w:rsidRDefault="00C13D48"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20"/>
          <w:szCs w:val="20"/>
          <w:lang w:val="fr-FR"/>
        </w:rPr>
      </w:pPr>
    </w:p>
    <w:p w14:paraId="17E72C81" w14:textId="77777777" w:rsidR="004849F1" w:rsidRPr="004849F1" w:rsidRDefault="004849F1"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color w:val="000000" w:themeColor="text1"/>
          <w:sz w:val="20"/>
          <w:szCs w:val="20"/>
          <w:u w:color="457F9B"/>
          <w:lang w:val="fr-FR"/>
        </w:rPr>
      </w:pPr>
      <w:r w:rsidRPr="004849F1">
        <w:rPr>
          <w:rFonts w:ascii="Arial" w:hAnsi="Arial" w:cs="Arial"/>
          <w:b/>
          <w:color w:val="000000" w:themeColor="text1"/>
          <w:sz w:val="20"/>
          <w:szCs w:val="20"/>
          <w:u w:color="457F9B"/>
          <w:lang w:val="fr-FR"/>
        </w:rPr>
        <w:t xml:space="preserve">A propos </w:t>
      </w:r>
    </w:p>
    <w:p w14:paraId="311665E9" w14:textId="14C6AF75" w:rsidR="00C13D48" w:rsidRPr="004849F1" w:rsidRDefault="00C13D48"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000000" w:themeColor="text1"/>
          <w:sz w:val="20"/>
          <w:szCs w:val="20"/>
          <w:u w:color="457F9B"/>
          <w:lang w:val="fr-FR"/>
        </w:rPr>
      </w:pPr>
      <w:r w:rsidRPr="004849F1">
        <w:rPr>
          <w:rFonts w:ascii="Arial" w:hAnsi="Arial" w:cs="Arial"/>
          <w:bCs/>
          <w:color w:val="000000" w:themeColor="text1"/>
          <w:sz w:val="20"/>
          <w:szCs w:val="20"/>
          <w:u w:color="457F9B"/>
          <w:lang w:val="fr-FR"/>
        </w:rPr>
        <w:t>JUNG - le progrès</w:t>
      </w:r>
      <w:r w:rsidR="004849F1">
        <w:rPr>
          <w:rFonts w:ascii="Arial" w:hAnsi="Arial" w:cs="Arial"/>
          <w:bCs/>
          <w:color w:val="000000" w:themeColor="text1"/>
          <w:sz w:val="20"/>
          <w:szCs w:val="20"/>
          <w:u w:color="457F9B"/>
          <w:lang w:val="fr-FR"/>
        </w:rPr>
        <w:t xml:space="preserve">, une </w:t>
      </w:r>
      <w:r w:rsidRPr="004849F1">
        <w:rPr>
          <w:rFonts w:ascii="Arial" w:hAnsi="Arial" w:cs="Arial"/>
          <w:bCs/>
          <w:color w:val="000000" w:themeColor="text1"/>
          <w:sz w:val="20"/>
          <w:szCs w:val="20"/>
          <w:u w:color="457F9B"/>
          <w:lang w:val="fr-FR"/>
        </w:rPr>
        <w:t>tradition</w:t>
      </w:r>
    </w:p>
    <w:p w14:paraId="33614B59" w14:textId="77E12BE1" w:rsidR="00812359" w:rsidRDefault="00C13D48"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000000" w:themeColor="text1"/>
          <w:sz w:val="20"/>
          <w:szCs w:val="20"/>
          <w:u w:color="457F9B"/>
          <w:lang w:val="fr-FR"/>
        </w:rPr>
      </w:pPr>
      <w:r w:rsidRPr="004849F1">
        <w:rPr>
          <w:rFonts w:ascii="Arial" w:hAnsi="Arial" w:cs="Arial"/>
          <w:bCs/>
          <w:color w:val="000000" w:themeColor="text1"/>
          <w:sz w:val="20"/>
          <w:szCs w:val="20"/>
          <w:u w:color="457F9B"/>
          <w:lang w:val="fr-FR"/>
        </w:rPr>
        <w:t xml:space="preserve">JUNG </w:t>
      </w:r>
      <w:r w:rsidR="004849F1">
        <w:rPr>
          <w:rFonts w:ascii="Arial" w:hAnsi="Arial" w:cs="Arial"/>
          <w:bCs/>
          <w:color w:val="000000" w:themeColor="text1"/>
          <w:sz w:val="20"/>
          <w:szCs w:val="20"/>
          <w:u w:color="457F9B"/>
          <w:lang w:val="fr-FR"/>
        </w:rPr>
        <w:t>incarne un</w:t>
      </w:r>
      <w:r w:rsidRPr="004849F1">
        <w:rPr>
          <w:rFonts w:ascii="Arial" w:hAnsi="Arial" w:cs="Arial"/>
          <w:bCs/>
          <w:color w:val="000000" w:themeColor="text1"/>
          <w:sz w:val="20"/>
          <w:szCs w:val="20"/>
          <w:u w:color="457F9B"/>
          <w:lang w:val="fr-FR"/>
        </w:rPr>
        <w:t xml:space="preserve"> design pur et une technologie de construction tournée vers l'avenir. L'innovation, la passion et la précision guident nos développements de produits depuis plus de 100 ans. Lumière, ombrage, climatisation, énergie, sécurité, communication de porte et multimédia - les systèmes JUNG offrent </w:t>
      </w:r>
      <w:r w:rsidR="004849F1">
        <w:rPr>
          <w:rFonts w:ascii="Arial" w:hAnsi="Arial" w:cs="Arial"/>
          <w:bCs/>
          <w:color w:val="000000" w:themeColor="text1"/>
          <w:sz w:val="20"/>
          <w:szCs w:val="20"/>
          <w:u w:color="457F9B"/>
          <w:lang w:val="fr-FR"/>
        </w:rPr>
        <w:t>une</w:t>
      </w:r>
      <w:r w:rsidRPr="004849F1">
        <w:rPr>
          <w:rFonts w:ascii="Arial" w:hAnsi="Arial" w:cs="Arial"/>
          <w:bCs/>
          <w:color w:val="000000" w:themeColor="text1"/>
          <w:sz w:val="20"/>
          <w:szCs w:val="20"/>
          <w:u w:color="457F9B"/>
          <w:lang w:val="fr-FR"/>
        </w:rPr>
        <w:t xml:space="preserve"> solution appropriée </w:t>
      </w:r>
      <w:r w:rsidR="004849F1">
        <w:rPr>
          <w:rFonts w:ascii="Arial" w:hAnsi="Arial" w:cs="Arial"/>
          <w:bCs/>
          <w:color w:val="000000" w:themeColor="text1"/>
          <w:sz w:val="20"/>
          <w:szCs w:val="20"/>
          <w:u w:color="457F9B"/>
          <w:lang w:val="fr-FR"/>
        </w:rPr>
        <w:t>à</w:t>
      </w:r>
      <w:r w:rsidRPr="004849F1">
        <w:rPr>
          <w:rFonts w:ascii="Arial" w:hAnsi="Arial" w:cs="Arial"/>
          <w:bCs/>
          <w:color w:val="000000" w:themeColor="text1"/>
          <w:sz w:val="20"/>
          <w:szCs w:val="20"/>
          <w:u w:color="457F9B"/>
          <w:lang w:val="fr-FR"/>
        </w:rPr>
        <w:t xml:space="preserve"> chaque besoin. Un design esthétique combiné à une technologie intelligente pour la maison et le bâtiment connectés. Les produits sont fabriqués à 90 % en Allemagne, comme en témoigne le sceau de test TÜV Nord "Made in Germany". Avec son engagement pour la production en Allemagne, JUNG met également l'accent sur des processus de fabrication durables et efficaces en termes de ressources. L'esprit d'équipe et l'unité des quelque</w:t>
      </w:r>
      <w:r w:rsidR="004849F1">
        <w:rPr>
          <w:rFonts w:ascii="Arial" w:hAnsi="Arial" w:cs="Arial"/>
          <w:bCs/>
          <w:color w:val="000000" w:themeColor="text1"/>
          <w:sz w:val="20"/>
          <w:szCs w:val="20"/>
          <w:u w:color="457F9B"/>
          <w:lang w:val="fr-FR"/>
        </w:rPr>
        <w:t>s</w:t>
      </w:r>
      <w:r w:rsidRPr="004849F1">
        <w:rPr>
          <w:rFonts w:ascii="Arial" w:hAnsi="Arial" w:cs="Arial"/>
          <w:bCs/>
          <w:color w:val="000000" w:themeColor="text1"/>
          <w:sz w:val="20"/>
          <w:szCs w:val="20"/>
          <w:u w:color="457F9B"/>
          <w:lang w:val="fr-FR"/>
        </w:rPr>
        <w:t xml:space="preserve"> 1 700 employés en Allemagne, ainsi que des 21 filiales et plus de 80 représentants en Europe, en Extrême-Orient et au Moyen-Orient, en Asie et en Amérique du Nord, contribuent de manière significative à mettre en œuvre audacieusement et </w:t>
      </w:r>
      <w:proofErr w:type="spellStart"/>
      <w:r w:rsidRPr="004849F1">
        <w:rPr>
          <w:rFonts w:ascii="Arial" w:hAnsi="Arial" w:cs="Arial"/>
          <w:bCs/>
          <w:color w:val="000000" w:themeColor="text1"/>
          <w:sz w:val="20"/>
          <w:szCs w:val="20"/>
          <w:u w:color="457F9B"/>
          <w:lang w:val="fr-FR"/>
        </w:rPr>
        <w:t>créativement</w:t>
      </w:r>
      <w:proofErr w:type="spellEnd"/>
      <w:r w:rsidRPr="004849F1">
        <w:rPr>
          <w:rFonts w:ascii="Arial" w:hAnsi="Arial" w:cs="Arial"/>
          <w:bCs/>
          <w:color w:val="000000" w:themeColor="text1"/>
          <w:sz w:val="20"/>
          <w:szCs w:val="20"/>
          <w:u w:color="457F9B"/>
          <w:lang w:val="fr-FR"/>
        </w:rPr>
        <w:t xml:space="preserve"> l'a</w:t>
      </w:r>
      <w:r w:rsidR="008575EB" w:rsidRPr="004849F1">
        <w:rPr>
          <w:rFonts w:ascii="Arial" w:hAnsi="Arial" w:cs="Arial"/>
          <w:bCs/>
          <w:color w:val="000000" w:themeColor="text1"/>
          <w:sz w:val="20"/>
          <w:szCs w:val="20"/>
          <w:u w:color="457F9B"/>
          <w:lang w:val="fr-FR"/>
        </w:rPr>
        <w:t>dage</w:t>
      </w:r>
      <w:r w:rsidRPr="004849F1">
        <w:rPr>
          <w:rFonts w:ascii="Arial" w:hAnsi="Arial" w:cs="Arial"/>
          <w:bCs/>
          <w:color w:val="000000" w:themeColor="text1"/>
          <w:sz w:val="20"/>
          <w:szCs w:val="20"/>
          <w:u w:color="457F9B"/>
          <w:lang w:val="fr-FR"/>
        </w:rPr>
        <w:t xml:space="preserve"> "Le progrès</w:t>
      </w:r>
      <w:r w:rsidR="004849F1">
        <w:rPr>
          <w:rFonts w:ascii="Arial" w:hAnsi="Arial" w:cs="Arial"/>
          <w:bCs/>
          <w:color w:val="000000" w:themeColor="text1"/>
          <w:sz w:val="20"/>
          <w:szCs w:val="20"/>
          <w:u w:color="457F9B"/>
          <w:lang w:val="fr-FR"/>
        </w:rPr>
        <w:t>, une</w:t>
      </w:r>
      <w:r w:rsidRPr="004849F1">
        <w:rPr>
          <w:rFonts w:ascii="Arial" w:hAnsi="Arial" w:cs="Arial"/>
          <w:bCs/>
          <w:color w:val="000000" w:themeColor="text1"/>
          <w:sz w:val="20"/>
          <w:szCs w:val="20"/>
          <w:u w:color="457F9B"/>
          <w:lang w:val="fr-FR"/>
        </w:rPr>
        <w:t xml:space="preserve"> tradition".</w:t>
      </w:r>
    </w:p>
    <w:p w14:paraId="66C4F5A7" w14:textId="77777777" w:rsidR="004849F1" w:rsidRPr="004849F1" w:rsidRDefault="004849F1" w:rsidP="00C13D4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Cs/>
          <w:color w:val="000000" w:themeColor="text1"/>
          <w:sz w:val="20"/>
          <w:szCs w:val="20"/>
          <w:bdr w:val="none" w:sz="0" w:space="0" w:color="auto"/>
          <w:lang w:val="fr-FR" w:eastAsia="fr-FR"/>
        </w:rPr>
      </w:pPr>
    </w:p>
    <w:p w14:paraId="06B11D95" w14:textId="77777777" w:rsidR="004849F1" w:rsidRPr="004849F1" w:rsidRDefault="004849F1" w:rsidP="004849F1">
      <w:pPr>
        <w:outlineLvl w:val="0"/>
        <w:rPr>
          <w:rFonts w:ascii="Arial" w:hAnsi="Arial" w:cs="Arial"/>
          <w:b/>
          <w:bCs/>
          <w:sz w:val="20"/>
          <w:u w:val="single"/>
          <w:lang w:val="fr-FR"/>
        </w:rPr>
      </w:pPr>
      <w:r w:rsidRPr="004849F1">
        <w:rPr>
          <w:rFonts w:ascii="Arial" w:hAnsi="Arial" w:cs="Arial"/>
          <w:b/>
          <w:bCs/>
          <w:sz w:val="20"/>
          <w:u w:val="single"/>
          <w:lang w:val="fr-FR"/>
        </w:rPr>
        <w:t>Contact Presse France :</w:t>
      </w:r>
    </w:p>
    <w:p w14:paraId="53C88118" w14:textId="77777777" w:rsidR="004849F1" w:rsidRPr="004849F1" w:rsidRDefault="004849F1" w:rsidP="004849F1">
      <w:pPr>
        <w:outlineLvl w:val="0"/>
        <w:rPr>
          <w:rFonts w:ascii="Arial" w:hAnsi="Arial" w:cs="Arial"/>
          <w:sz w:val="20"/>
          <w:lang w:val="fr-FR"/>
        </w:rPr>
      </w:pPr>
      <w:r w:rsidRPr="004849F1">
        <w:rPr>
          <w:rFonts w:ascii="Arial" w:hAnsi="Arial" w:cs="Arial"/>
          <w:sz w:val="20"/>
          <w:lang w:val="fr-FR"/>
        </w:rPr>
        <w:t>THEMA_DESIGN – 14 rue Ernest Renan 75015 Paris</w:t>
      </w:r>
    </w:p>
    <w:p w14:paraId="4E0D56C0" w14:textId="77777777" w:rsidR="004849F1" w:rsidRPr="004849F1" w:rsidRDefault="004849F1" w:rsidP="004849F1">
      <w:pPr>
        <w:outlineLvl w:val="0"/>
        <w:rPr>
          <w:rFonts w:ascii="Arial" w:hAnsi="Arial" w:cs="Arial"/>
          <w:sz w:val="20"/>
        </w:rPr>
      </w:pPr>
      <w:r w:rsidRPr="004849F1">
        <w:rPr>
          <w:rFonts w:ascii="Arial" w:hAnsi="Arial" w:cs="Arial"/>
          <w:sz w:val="20"/>
        </w:rPr>
        <w:t xml:space="preserve">Myrtille Berthaut – </w:t>
      </w:r>
      <w:hyperlink r:id="rId14" w:history="1">
        <w:r w:rsidRPr="004849F1">
          <w:rPr>
            <w:rFonts w:ascii="Arial" w:hAnsi="Arial" w:cs="Arial"/>
            <w:sz w:val="20"/>
          </w:rPr>
          <w:t>myrtille@thema-design.fr</w:t>
        </w:r>
      </w:hyperlink>
      <w:r w:rsidRPr="004849F1">
        <w:rPr>
          <w:rFonts w:ascii="Arial" w:hAnsi="Arial" w:cs="Arial"/>
          <w:sz w:val="20"/>
        </w:rPr>
        <w:t xml:space="preserve"> – 06 72 68 66 09</w:t>
      </w:r>
    </w:p>
    <w:p w14:paraId="723923F0" w14:textId="77777777" w:rsidR="004849F1" w:rsidRPr="00091CAC" w:rsidRDefault="004849F1" w:rsidP="0022362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u w:color="457F9B"/>
          <w:lang w:val="fr-FR"/>
        </w:rPr>
      </w:pPr>
    </w:p>
    <w:sectPr w:rsidR="004849F1" w:rsidRPr="00091CAC">
      <w:headerReference w:type="default" r:id="rId15"/>
      <w:footerReference w:type="default" r:id="rId16"/>
      <w:pgSz w:w="11900" w:h="16820"/>
      <w:pgMar w:top="159" w:right="1835" w:bottom="1701" w:left="1418" w:header="14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5E502" w14:textId="77777777" w:rsidR="00CE504F" w:rsidRDefault="00CE504F">
      <w:r>
        <w:separator/>
      </w:r>
    </w:p>
  </w:endnote>
  <w:endnote w:type="continuationSeparator" w:id="0">
    <w:p w14:paraId="10723D22" w14:textId="77777777" w:rsidR="00CE504F" w:rsidRDefault="00CE5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rEavesXLModOT">
    <w:panose1 w:val="020B0604020202020204"/>
    <w:charset w:val="4D"/>
    <w:family w:val="swiss"/>
    <w:notTrueType/>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AFC1E" w14:textId="77777777" w:rsidR="00A017C4" w:rsidRPr="00794D97" w:rsidRDefault="00A017C4" w:rsidP="00A017C4">
    <w:pPr>
      <w:pStyle w:val="Pieddepage"/>
      <w:tabs>
        <w:tab w:val="clear" w:pos="9072"/>
        <w:tab w:val="right" w:pos="8627"/>
      </w:tabs>
      <w:rPr>
        <w:rFonts w:asciiTheme="minorHAnsi" w:hAnsiTheme="minorHAnsi" w:cstheme="minorHAnsi"/>
      </w:rPr>
    </w:pPr>
  </w:p>
  <w:p w14:paraId="6C26EA5B" w14:textId="77777777" w:rsidR="00A42F66" w:rsidRPr="00794D97" w:rsidRDefault="00A42F66" w:rsidP="00A017C4">
    <w:pPr>
      <w:pStyle w:val="Pieddepage"/>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F79FC" w14:textId="77777777" w:rsidR="00CE504F" w:rsidRDefault="00CE504F">
      <w:r>
        <w:separator/>
      </w:r>
    </w:p>
  </w:footnote>
  <w:footnote w:type="continuationSeparator" w:id="0">
    <w:p w14:paraId="7D554E24" w14:textId="77777777" w:rsidR="00CE504F" w:rsidRDefault="00CE5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BBB5" w14:textId="47A591E6" w:rsidR="00D16931" w:rsidRPr="00A017C4" w:rsidRDefault="00855C1B" w:rsidP="00D16931">
    <w:pPr>
      <w:pStyle w:val="Titel-Jung"/>
      <w:spacing w:after="0"/>
      <w:rPr>
        <w:rFonts w:asciiTheme="minorHAnsi" w:eastAsia="MrEavesXLModOT" w:hAnsiTheme="minorHAnsi" w:cstheme="minorHAnsi"/>
        <w:color w:val="457F9B"/>
        <w:sz w:val="28"/>
        <w:szCs w:val="28"/>
        <w:u w:color="457F9B"/>
      </w:rPr>
    </w:pPr>
    <w:r>
      <w:rPr>
        <w:rFonts w:asciiTheme="minorHAnsi" w:eastAsia="MrEavesXLModOT" w:hAnsiTheme="minorHAnsi" w:cstheme="minorHAnsi"/>
        <w:color w:val="457F9B"/>
        <w:sz w:val="28"/>
        <w:szCs w:val="28"/>
        <w:u w:color="457F9B"/>
      </w:rPr>
      <w:t>COMMUNIQUÉ DE PRESSE</w:t>
    </w:r>
  </w:p>
  <w:p w14:paraId="0BD0024C" w14:textId="41BA6DE6" w:rsidR="00D16931" w:rsidRDefault="00855C1B" w:rsidP="00D16931">
    <w:pPr>
      <w:pStyle w:val="Titel-Jung"/>
      <w:spacing w:after="0"/>
      <w:rPr>
        <w:rFonts w:asciiTheme="minorHAnsi" w:eastAsia="MrEavesXLModOT" w:hAnsiTheme="minorHAnsi" w:cstheme="minorHAnsi"/>
        <w:color w:val="457F9B"/>
        <w:sz w:val="24"/>
        <w:szCs w:val="24"/>
        <w:u w:color="457F9B"/>
      </w:rPr>
    </w:pPr>
    <w:r>
      <w:rPr>
        <w:rFonts w:asciiTheme="minorHAnsi" w:eastAsia="MrEavesXLModOT" w:hAnsiTheme="minorHAnsi" w:cstheme="minorHAnsi"/>
        <w:color w:val="457F9B"/>
        <w:sz w:val="24"/>
        <w:szCs w:val="24"/>
        <w:u w:color="457F9B"/>
      </w:rPr>
      <w:t>Avril</w:t>
    </w:r>
    <w:r w:rsidR="0022362B">
      <w:rPr>
        <w:rFonts w:asciiTheme="minorHAnsi" w:eastAsia="MrEavesXLModOT" w:hAnsiTheme="minorHAnsi" w:cstheme="minorHAnsi"/>
        <w:color w:val="457F9B"/>
        <w:sz w:val="24"/>
        <w:szCs w:val="24"/>
        <w:u w:color="457F9B"/>
      </w:rPr>
      <w:t xml:space="preserve"> </w:t>
    </w:r>
    <w:r w:rsidR="00D16931">
      <w:rPr>
        <w:rFonts w:asciiTheme="minorHAnsi" w:eastAsia="MrEavesXLModOT" w:hAnsiTheme="minorHAnsi" w:cstheme="minorHAnsi"/>
        <w:color w:val="457F9B"/>
        <w:sz w:val="24"/>
        <w:szCs w:val="24"/>
        <w:u w:color="457F9B"/>
      </w:rPr>
      <w:t>202</w:t>
    </w:r>
    <w:r w:rsidR="0022362B">
      <w:rPr>
        <w:rFonts w:asciiTheme="minorHAnsi" w:eastAsia="MrEavesXLModOT" w:hAnsiTheme="minorHAnsi" w:cstheme="minorHAnsi"/>
        <w:color w:val="457F9B"/>
        <w:sz w:val="24"/>
        <w:szCs w:val="24"/>
        <w:u w:color="457F9B"/>
      </w:rPr>
      <w:t>4</w:t>
    </w:r>
  </w:p>
  <w:p w14:paraId="45F4D488" w14:textId="77777777" w:rsidR="00211040" w:rsidRPr="00A017C4" w:rsidRDefault="00E160FE">
    <w:pPr>
      <w:pStyle w:val="Region-Jung"/>
      <w:tabs>
        <w:tab w:val="left" w:pos="6804"/>
      </w:tabs>
      <w:rPr>
        <w:rFonts w:asciiTheme="minorHAnsi" w:hAnsiTheme="minorHAnsi" w:cstheme="minorHAnsi"/>
      </w:rPr>
    </w:pPr>
    <w:r w:rsidRPr="00A017C4">
      <w:rPr>
        <w:rFonts w:asciiTheme="minorHAnsi" w:hAnsiTheme="minorHAnsi" w:cstheme="minorHAnsi"/>
        <w:noProof/>
        <w:bdr w:val="none" w:sz="0" w:space="0" w:color="auto"/>
      </w:rPr>
      <w:drawing>
        <wp:anchor distT="152400" distB="152400" distL="152400" distR="152400" simplePos="0" relativeHeight="251657728" behindDoc="1" locked="0" layoutInCell="1" allowOverlap="1" wp14:anchorId="30C8BA5F" wp14:editId="1FA29A91">
          <wp:simplePos x="0" y="0"/>
          <wp:positionH relativeFrom="page">
            <wp:posOffset>5224780</wp:posOffset>
          </wp:positionH>
          <wp:positionV relativeFrom="page">
            <wp:posOffset>673735</wp:posOffset>
          </wp:positionV>
          <wp:extent cx="1165860" cy="292100"/>
          <wp:effectExtent l="0" t="0" r="0" b="0"/>
          <wp:wrapNone/>
          <wp:docPr id="1" name="officeArt object" descr="JUNG_LOGO_Black.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JUNG_LOGO_Black.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292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37786"/>
    <w:multiLevelType w:val="hybridMultilevel"/>
    <w:tmpl w:val="3D24EB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7386C53"/>
    <w:multiLevelType w:val="hybridMultilevel"/>
    <w:tmpl w:val="F2765E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1581C71"/>
    <w:multiLevelType w:val="hybridMultilevel"/>
    <w:tmpl w:val="9B7E98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58609">
    <w:abstractNumId w:val="2"/>
  </w:num>
  <w:num w:numId="2" w16cid:durableId="402802066">
    <w:abstractNumId w:val="0"/>
  </w:num>
  <w:num w:numId="3" w16cid:durableId="1973946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2B"/>
    <w:rsid w:val="00005C55"/>
    <w:rsid w:val="000079E7"/>
    <w:rsid w:val="00022C75"/>
    <w:rsid w:val="0003222F"/>
    <w:rsid w:val="00042600"/>
    <w:rsid w:val="00082E93"/>
    <w:rsid w:val="00091CAC"/>
    <w:rsid w:val="000C6960"/>
    <w:rsid w:val="001418BF"/>
    <w:rsid w:val="00165254"/>
    <w:rsid w:val="00176032"/>
    <w:rsid w:val="00181018"/>
    <w:rsid w:val="001C70E7"/>
    <w:rsid w:val="001E3EBA"/>
    <w:rsid w:val="001F0861"/>
    <w:rsid w:val="001F5E37"/>
    <w:rsid w:val="00201156"/>
    <w:rsid w:val="00211040"/>
    <w:rsid w:val="00211307"/>
    <w:rsid w:val="0021255D"/>
    <w:rsid w:val="0022362B"/>
    <w:rsid w:val="00223776"/>
    <w:rsid w:val="00237C75"/>
    <w:rsid w:val="00257325"/>
    <w:rsid w:val="0026581B"/>
    <w:rsid w:val="00266CF4"/>
    <w:rsid w:val="002A3DED"/>
    <w:rsid w:val="002C04BC"/>
    <w:rsid w:val="002C2E3A"/>
    <w:rsid w:val="002E1B14"/>
    <w:rsid w:val="00323672"/>
    <w:rsid w:val="00337AA2"/>
    <w:rsid w:val="00386C01"/>
    <w:rsid w:val="00387CF9"/>
    <w:rsid w:val="003970D7"/>
    <w:rsid w:val="003A0815"/>
    <w:rsid w:val="003C74DA"/>
    <w:rsid w:val="003C7656"/>
    <w:rsid w:val="003E1690"/>
    <w:rsid w:val="003E26D9"/>
    <w:rsid w:val="00456C6E"/>
    <w:rsid w:val="004740B1"/>
    <w:rsid w:val="004849F1"/>
    <w:rsid w:val="004A2B9B"/>
    <w:rsid w:val="004A3E01"/>
    <w:rsid w:val="004A7725"/>
    <w:rsid w:val="004B1418"/>
    <w:rsid w:val="004B262E"/>
    <w:rsid w:val="004B3E3F"/>
    <w:rsid w:val="004C2318"/>
    <w:rsid w:val="004C52B8"/>
    <w:rsid w:val="004C5619"/>
    <w:rsid w:val="00523D46"/>
    <w:rsid w:val="00524A16"/>
    <w:rsid w:val="00530513"/>
    <w:rsid w:val="0053076A"/>
    <w:rsid w:val="00531EF4"/>
    <w:rsid w:val="005479D4"/>
    <w:rsid w:val="00580B27"/>
    <w:rsid w:val="005861C2"/>
    <w:rsid w:val="00596F61"/>
    <w:rsid w:val="005A35EA"/>
    <w:rsid w:val="005B1171"/>
    <w:rsid w:val="005B7429"/>
    <w:rsid w:val="005C3A14"/>
    <w:rsid w:val="005C5598"/>
    <w:rsid w:val="0061625D"/>
    <w:rsid w:val="006441B1"/>
    <w:rsid w:val="006745D8"/>
    <w:rsid w:val="006A1AD6"/>
    <w:rsid w:val="006A2E04"/>
    <w:rsid w:val="006C6092"/>
    <w:rsid w:val="006C7DBD"/>
    <w:rsid w:val="006F02D6"/>
    <w:rsid w:val="006F0601"/>
    <w:rsid w:val="006F34C4"/>
    <w:rsid w:val="006F6902"/>
    <w:rsid w:val="0072049C"/>
    <w:rsid w:val="00732DA9"/>
    <w:rsid w:val="00733EA1"/>
    <w:rsid w:val="007431CC"/>
    <w:rsid w:val="00776AEA"/>
    <w:rsid w:val="00794D97"/>
    <w:rsid w:val="007A7EE1"/>
    <w:rsid w:val="007B1CF7"/>
    <w:rsid w:val="007B7921"/>
    <w:rsid w:val="007C4758"/>
    <w:rsid w:val="007E3851"/>
    <w:rsid w:val="007F08CE"/>
    <w:rsid w:val="008000D8"/>
    <w:rsid w:val="00800310"/>
    <w:rsid w:val="0080519C"/>
    <w:rsid w:val="00812359"/>
    <w:rsid w:val="008164A8"/>
    <w:rsid w:val="00831FC5"/>
    <w:rsid w:val="0083481F"/>
    <w:rsid w:val="0083620B"/>
    <w:rsid w:val="00851BCA"/>
    <w:rsid w:val="00855326"/>
    <w:rsid w:val="00855974"/>
    <w:rsid w:val="00855C1B"/>
    <w:rsid w:val="008575EB"/>
    <w:rsid w:val="00870B01"/>
    <w:rsid w:val="00881BBD"/>
    <w:rsid w:val="00884478"/>
    <w:rsid w:val="00892021"/>
    <w:rsid w:val="00894FBB"/>
    <w:rsid w:val="008D1661"/>
    <w:rsid w:val="008E1E49"/>
    <w:rsid w:val="008E4E3B"/>
    <w:rsid w:val="009079A8"/>
    <w:rsid w:val="0093374B"/>
    <w:rsid w:val="00941C68"/>
    <w:rsid w:val="00946F77"/>
    <w:rsid w:val="009928CF"/>
    <w:rsid w:val="009B7360"/>
    <w:rsid w:val="009B799C"/>
    <w:rsid w:val="009F1932"/>
    <w:rsid w:val="009F27FB"/>
    <w:rsid w:val="00A017C4"/>
    <w:rsid w:val="00A21DF8"/>
    <w:rsid w:val="00A30BEA"/>
    <w:rsid w:val="00A42F66"/>
    <w:rsid w:val="00A541F7"/>
    <w:rsid w:val="00A54767"/>
    <w:rsid w:val="00A575E3"/>
    <w:rsid w:val="00A5763C"/>
    <w:rsid w:val="00A72740"/>
    <w:rsid w:val="00A8180A"/>
    <w:rsid w:val="00A879C5"/>
    <w:rsid w:val="00A93A55"/>
    <w:rsid w:val="00A97FF3"/>
    <w:rsid w:val="00AA02F7"/>
    <w:rsid w:val="00AA767C"/>
    <w:rsid w:val="00AB6040"/>
    <w:rsid w:val="00AC1726"/>
    <w:rsid w:val="00AD640C"/>
    <w:rsid w:val="00AE4F6E"/>
    <w:rsid w:val="00B05880"/>
    <w:rsid w:val="00B5256C"/>
    <w:rsid w:val="00B94F39"/>
    <w:rsid w:val="00BE0C4B"/>
    <w:rsid w:val="00BE1476"/>
    <w:rsid w:val="00C13D48"/>
    <w:rsid w:val="00C16134"/>
    <w:rsid w:val="00C24912"/>
    <w:rsid w:val="00C57B36"/>
    <w:rsid w:val="00C80411"/>
    <w:rsid w:val="00CC1B30"/>
    <w:rsid w:val="00CC64E9"/>
    <w:rsid w:val="00CE504F"/>
    <w:rsid w:val="00CF0BA5"/>
    <w:rsid w:val="00CF1939"/>
    <w:rsid w:val="00D0038B"/>
    <w:rsid w:val="00D16931"/>
    <w:rsid w:val="00D448EF"/>
    <w:rsid w:val="00D50EE3"/>
    <w:rsid w:val="00D51702"/>
    <w:rsid w:val="00D64D02"/>
    <w:rsid w:val="00D774CA"/>
    <w:rsid w:val="00E13C82"/>
    <w:rsid w:val="00E1498C"/>
    <w:rsid w:val="00E160FE"/>
    <w:rsid w:val="00E45AED"/>
    <w:rsid w:val="00E5559D"/>
    <w:rsid w:val="00E9238B"/>
    <w:rsid w:val="00E947EB"/>
    <w:rsid w:val="00E96CB6"/>
    <w:rsid w:val="00EA3EDF"/>
    <w:rsid w:val="00ED2FAF"/>
    <w:rsid w:val="00ED30C1"/>
    <w:rsid w:val="00F03DF4"/>
    <w:rsid w:val="00F12EAE"/>
    <w:rsid w:val="00F45C22"/>
    <w:rsid w:val="00F52932"/>
    <w:rsid w:val="00F729E3"/>
    <w:rsid w:val="00F8198E"/>
    <w:rsid w:val="00F94F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5F11A8"/>
  <w15:docId w15:val="{C82CDBE1-34CF-4EC4-A700-5F3B6BB0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pBdr>
        <w:top w:val="nil"/>
        <w:left w:val="nil"/>
        <w:bottom w:val="nil"/>
        <w:right w:val="nil"/>
        <w:between w:val="nil"/>
        <w:bar w:val="nil"/>
      </w:pBdr>
    </w:pPr>
    <w:rPr>
      <w:rFonts w:ascii="Calibri" w:eastAsia="Calibri" w:hAnsi="Calibri" w:cs="Calibri"/>
      <w:color w:val="000000"/>
      <w:sz w:val="22"/>
      <w:szCs w:val="22"/>
      <w:u w:color="000000"/>
      <w:bdr w:val="n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pPr>
      <w:pBdr>
        <w:top w:val="nil"/>
        <w:left w:val="nil"/>
        <w:bottom w:val="nil"/>
        <w:right w:val="nil"/>
        <w:between w:val="nil"/>
        <w:bar w:val="nil"/>
      </w:pBdr>
    </w:pPr>
    <w:tblPr>
      <w:tblInd w:w="0" w:type="dxa"/>
      <w:tblCellMar>
        <w:top w:w="0" w:type="dxa"/>
        <w:left w:w="0" w:type="dxa"/>
        <w:bottom w:w="0" w:type="dxa"/>
        <w:right w:w="0" w:type="dxa"/>
      </w:tblCellMar>
    </w:tblPr>
  </w:style>
  <w:style w:type="paragraph" w:customStyle="1" w:styleId="Region-Jung">
    <w:name w:val="Region - Jung"/>
    <w:pPr>
      <w:pBdr>
        <w:top w:val="nil"/>
        <w:left w:val="nil"/>
        <w:bottom w:val="nil"/>
        <w:right w:val="nil"/>
        <w:between w:val="nil"/>
        <w:bar w:val="nil"/>
      </w:pBdr>
    </w:pPr>
    <w:rPr>
      <w:rFonts w:ascii="Calibri" w:eastAsia="Calibri" w:hAnsi="Calibri" w:cs="Calibri"/>
      <w:b/>
      <w:bCs/>
      <w:color w:val="359FC5"/>
      <w:sz w:val="22"/>
      <w:szCs w:val="22"/>
      <w:u w:color="359FC5"/>
      <w:bdr w:val="nil"/>
    </w:rPr>
  </w:style>
  <w:style w:type="paragraph" w:styleId="Pieddepage">
    <w:name w:val="footer"/>
    <w:pPr>
      <w:pBdr>
        <w:top w:val="nil"/>
        <w:left w:val="nil"/>
        <w:bottom w:val="nil"/>
        <w:right w:val="nil"/>
        <w:between w:val="nil"/>
        <w:bar w:val="nil"/>
      </w:pBdr>
      <w:tabs>
        <w:tab w:val="center" w:pos="4536"/>
        <w:tab w:val="right" w:pos="9072"/>
      </w:tabs>
    </w:pPr>
    <w:rPr>
      <w:rFonts w:ascii="Calibri" w:eastAsia="Calibri" w:hAnsi="Calibri" w:cs="Calibri"/>
      <w:color w:val="000000"/>
      <w:sz w:val="22"/>
      <w:szCs w:val="22"/>
      <w:u w:color="000000"/>
      <w:bdr w:val="nil"/>
    </w:rPr>
  </w:style>
  <w:style w:type="paragraph" w:customStyle="1" w:styleId="Titel-Jung">
    <w:name w:val="Titel-Jung"/>
    <w:pPr>
      <w:pBdr>
        <w:top w:val="nil"/>
        <w:left w:val="nil"/>
        <w:bottom w:val="nil"/>
        <w:right w:val="nil"/>
        <w:between w:val="nil"/>
        <w:bar w:val="nil"/>
      </w:pBdr>
      <w:spacing w:after="500"/>
    </w:pPr>
    <w:rPr>
      <w:rFonts w:ascii="Calibri" w:eastAsia="Calibri" w:hAnsi="Calibri" w:cs="Calibri"/>
      <w:color w:val="000000"/>
      <w:spacing w:val="5"/>
      <w:kern w:val="28"/>
      <w:sz w:val="36"/>
      <w:szCs w:val="36"/>
      <w:u w:color="000000"/>
      <w:bdr w:val="nil"/>
    </w:rPr>
  </w:style>
  <w:style w:type="paragraph" w:styleId="Commentaire">
    <w:name w:val="annotation text"/>
    <w:link w:val="CommentaireCar"/>
    <w:pPr>
      <w:pBdr>
        <w:top w:val="nil"/>
        <w:left w:val="nil"/>
        <w:bottom w:val="nil"/>
        <w:right w:val="nil"/>
        <w:between w:val="nil"/>
        <w:bar w:val="nil"/>
      </w:pBdr>
    </w:pPr>
    <w:rPr>
      <w:rFonts w:ascii="Calibri" w:eastAsia="Calibri" w:hAnsi="Calibri" w:cs="Calibri"/>
      <w:color w:val="000000"/>
      <w:u w:color="000000"/>
      <w:bdr w:val="nil"/>
    </w:rPr>
  </w:style>
  <w:style w:type="paragraph" w:styleId="En-tte">
    <w:name w:val="header"/>
    <w:basedOn w:val="Normal"/>
    <w:link w:val="En-tteCar"/>
    <w:uiPriority w:val="99"/>
    <w:unhideWhenUsed/>
    <w:rsid w:val="00A42F66"/>
    <w:pPr>
      <w:tabs>
        <w:tab w:val="center" w:pos="4536"/>
        <w:tab w:val="right" w:pos="9072"/>
      </w:tabs>
    </w:pPr>
  </w:style>
  <w:style w:type="character" w:customStyle="1" w:styleId="En-tteCar">
    <w:name w:val="En-tête Car"/>
    <w:link w:val="En-tte"/>
    <w:uiPriority w:val="99"/>
    <w:rsid w:val="00A42F66"/>
    <w:rPr>
      <w:rFonts w:ascii="Calibri" w:eastAsia="Calibri" w:hAnsi="Calibri" w:cs="Calibri"/>
      <w:color w:val="000000"/>
      <w:sz w:val="22"/>
      <w:szCs w:val="22"/>
      <w:u w:color="000000"/>
    </w:rPr>
  </w:style>
  <w:style w:type="paragraph" w:customStyle="1" w:styleId="Standard">
    <w:name w:val="Standard +"/>
    <w:basedOn w:val="Normal"/>
    <w:qFormat/>
    <w:rsid w:val="0061625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eastAsia="MS Mincho" w:cs="Times New Roman"/>
      <w:color w:val="auto"/>
      <w:bdr w:val="none" w:sz="0" w:space="0" w:color="auto"/>
    </w:rPr>
  </w:style>
  <w:style w:type="paragraph" w:customStyle="1" w:styleId="Default">
    <w:name w:val="Default"/>
    <w:rsid w:val="0061625D"/>
    <w:pPr>
      <w:widowControl w:val="0"/>
      <w:autoSpaceDE w:val="0"/>
      <w:autoSpaceDN w:val="0"/>
      <w:adjustRightInd w:val="0"/>
    </w:pPr>
    <w:rPr>
      <w:rFonts w:ascii="Calibri" w:eastAsia="Cambria" w:hAnsi="Calibri" w:cs="Calibri"/>
      <w:color w:val="000000"/>
      <w:sz w:val="24"/>
      <w:szCs w:val="24"/>
    </w:rPr>
  </w:style>
  <w:style w:type="paragraph" w:styleId="Textedebulles">
    <w:name w:val="Balloon Text"/>
    <w:basedOn w:val="Normal"/>
    <w:link w:val="TextedebullesCar"/>
    <w:uiPriority w:val="99"/>
    <w:semiHidden/>
    <w:unhideWhenUsed/>
    <w:rsid w:val="0061625D"/>
    <w:rPr>
      <w:rFonts w:ascii="Tahoma" w:hAnsi="Tahoma" w:cs="Tahoma"/>
      <w:sz w:val="16"/>
      <w:szCs w:val="16"/>
    </w:rPr>
  </w:style>
  <w:style w:type="character" w:customStyle="1" w:styleId="TextedebullesCar">
    <w:name w:val="Texte de bulles Car"/>
    <w:link w:val="Textedebulles"/>
    <w:uiPriority w:val="99"/>
    <w:semiHidden/>
    <w:rsid w:val="0061625D"/>
    <w:rPr>
      <w:rFonts w:ascii="Tahoma" w:eastAsia="Calibri" w:hAnsi="Tahoma" w:cs="Tahoma"/>
      <w:color w:val="000000"/>
      <w:sz w:val="16"/>
      <w:szCs w:val="16"/>
      <w:u w:color="000000"/>
    </w:rPr>
  </w:style>
  <w:style w:type="paragraph" w:styleId="Sansinterligne">
    <w:name w:val="No Spacing"/>
    <w:uiPriority w:val="1"/>
    <w:qFormat/>
    <w:rsid w:val="00A97FF3"/>
    <w:pPr>
      <w:pBdr>
        <w:top w:val="nil"/>
        <w:left w:val="nil"/>
        <w:bottom w:val="nil"/>
        <w:right w:val="nil"/>
        <w:between w:val="nil"/>
        <w:bar w:val="nil"/>
      </w:pBdr>
    </w:pPr>
    <w:rPr>
      <w:rFonts w:ascii="Calibri" w:eastAsia="Calibri" w:hAnsi="Calibri" w:cs="Calibri"/>
      <w:color w:val="000000"/>
      <w:sz w:val="22"/>
      <w:szCs w:val="22"/>
      <w:u w:color="000000"/>
      <w:bdr w:val="nil"/>
    </w:rPr>
  </w:style>
  <w:style w:type="paragraph" w:styleId="Paragraphedeliste">
    <w:name w:val="List Paragraph"/>
    <w:basedOn w:val="Normal"/>
    <w:uiPriority w:val="34"/>
    <w:qFormat/>
    <w:rsid w:val="00D448EF"/>
    <w:pPr>
      <w:ind w:left="720"/>
      <w:contextualSpacing/>
    </w:pPr>
  </w:style>
  <w:style w:type="character" w:styleId="Marquedecommentaire">
    <w:name w:val="annotation reference"/>
    <w:basedOn w:val="Policepardfaut"/>
    <w:uiPriority w:val="99"/>
    <w:semiHidden/>
    <w:unhideWhenUsed/>
    <w:rsid w:val="00D64D02"/>
    <w:rPr>
      <w:sz w:val="16"/>
      <w:szCs w:val="16"/>
    </w:rPr>
  </w:style>
  <w:style w:type="paragraph" w:styleId="Objetducommentaire">
    <w:name w:val="annotation subject"/>
    <w:basedOn w:val="Commentaire"/>
    <w:next w:val="Commentaire"/>
    <w:link w:val="ObjetducommentaireCar"/>
    <w:uiPriority w:val="99"/>
    <w:semiHidden/>
    <w:unhideWhenUsed/>
    <w:rsid w:val="00D64D02"/>
    <w:rPr>
      <w:b/>
      <w:bCs/>
    </w:rPr>
  </w:style>
  <w:style w:type="character" w:customStyle="1" w:styleId="CommentaireCar">
    <w:name w:val="Commentaire Car"/>
    <w:basedOn w:val="Policepardfaut"/>
    <w:link w:val="Commentaire"/>
    <w:rsid w:val="00D64D02"/>
    <w:rPr>
      <w:rFonts w:ascii="Calibri" w:eastAsia="Calibri" w:hAnsi="Calibri" w:cs="Calibri"/>
      <w:color w:val="000000"/>
      <w:u w:color="000000"/>
      <w:bdr w:val="nil"/>
    </w:rPr>
  </w:style>
  <w:style w:type="character" w:customStyle="1" w:styleId="ObjetducommentaireCar">
    <w:name w:val="Objet du commentaire Car"/>
    <w:basedOn w:val="CommentaireCar"/>
    <w:link w:val="Objetducommentaire"/>
    <w:uiPriority w:val="99"/>
    <w:semiHidden/>
    <w:rsid w:val="00D64D02"/>
    <w:rPr>
      <w:rFonts w:ascii="Calibri" w:eastAsia="Calibri" w:hAnsi="Calibri" w:cs="Calibri"/>
      <w:b/>
      <w:bCs/>
      <w:color w:val="000000"/>
      <w:u w:color="000000"/>
      <w:bdr w:val="nil"/>
    </w:rPr>
  </w:style>
  <w:style w:type="paragraph" w:styleId="Rvision">
    <w:name w:val="Revision"/>
    <w:hidden/>
    <w:uiPriority w:val="99"/>
    <w:semiHidden/>
    <w:rsid w:val="004A7725"/>
    <w:rPr>
      <w:rFonts w:ascii="Calibri" w:eastAsia="Calibri" w:hAnsi="Calibri" w:cs="Calibri"/>
      <w:color w:val="000000"/>
      <w:sz w:val="22"/>
      <w:szCs w:val="22"/>
      <w:u w:color="000000"/>
      <w:bdr w:val="nil"/>
    </w:rPr>
  </w:style>
  <w:style w:type="paragraph" w:styleId="PrformatHTML">
    <w:name w:val="HTML Preformatted"/>
    <w:basedOn w:val="Normal"/>
    <w:link w:val="PrformatHTMLCar"/>
    <w:uiPriority w:val="99"/>
    <w:semiHidden/>
    <w:unhideWhenUsed/>
    <w:rsid w:val="00812359"/>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lang w:val="fr-FR" w:eastAsia="fr-FR"/>
    </w:rPr>
  </w:style>
  <w:style w:type="character" w:customStyle="1" w:styleId="PrformatHTMLCar">
    <w:name w:val="Préformaté HTML Car"/>
    <w:basedOn w:val="Policepardfaut"/>
    <w:link w:val="PrformatHTML"/>
    <w:uiPriority w:val="99"/>
    <w:semiHidden/>
    <w:rsid w:val="00812359"/>
    <w:rPr>
      <w:rFonts w:ascii="Courier New" w:eastAsia="Times New Roman" w:hAnsi="Courier New" w:cs="Courier New"/>
      <w:lang w:val="fr-FR" w:eastAsia="fr-FR"/>
    </w:rPr>
  </w:style>
  <w:style w:type="character" w:customStyle="1" w:styleId="y2iqfc">
    <w:name w:val="y2iqfc"/>
    <w:basedOn w:val="Policepardfaut"/>
    <w:rsid w:val="00812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38484">
      <w:bodyDiv w:val="1"/>
      <w:marLeft w:val="0"/>
      <w:marRight w:val="0"/>
      <w:marTop w:val="0"/>
      <w:marBottom w:val="0"/>
      <w:divBdr>
        <w:top w:val="none" w:sz="0" w:space="0" w:color="auto"/>
        <w:left w:val="none" w:sz="0" w:space="0" w:color="auto"/>
        <w:bottom w:val="none" w:sz="0" w:space="0" w:color="auto"/>
        <w:right w:val="none" w:sz="0" w:space="0" w:color="auto"/>
      </w:divBdr>
    </w:div>
    <w:div w:id="684088487">
      <w:bodyDiv w:val="1"/>
      <w:marLeft w:val="0"/>
      <w:marRight w:val="0"/>
      <w:marTop w:val="0"/>
      <w:marBottom w:val="0"/>
      <w:divBdr>
        <w:top w:val="none" w:sz="0" w:space="0" w:color="auto"/>
        <w:left w:val="none" w:sz="0" w:space="0" w:color="auto"/>
        <w:bottom w:val="none" w:sz="0" w:space="0" w:color="auto"/>
        <w:right w:val="none" w:sz="0" w:space="0" w:color="auto"/>
      </w:divBdr>
    </w:div>
    <w:div w:id="908417210">
      <w:bodyDiv w:val="1"/>
      <w:marLeft w:val="0"/>
      <w:marRight w:val="0"/>
      <w:marTop w:val="0"/>
      <w:marBottom w:val="0"/>
      <w:divBdr>
        <w:top w:val="none" w:sz="0" w:space="0" w:color="auto"/>
        <w:left w:val="none" w:sz="0" w:space="0" w:color="auto"/>
        <w:bottom w:val="none" w:sz="0" w:space="0" w:color="auto"/>
        <w:right w:val="none" w:sz="0" w:space="0" w:color="auto"/>
      </w:divBdr>
    </w:div>
    <w:div w:id="1397975611">
      <w:bodyDiv w:val="1"/>
      <w:marLeft w:val="0"/>
      <w:marRight w:val="0"/>
      <w:marTop w:val="0"/>
      <w:marBottom w:val="0"/>
      <w:divBdr>
        <w:top w:val="none" w:sz="0" w:space="0" w:color="auto"/>
        <w:left w:val="none" w:sz="0" w:space="0" w:color="auto"/>
        <w:bottom w:val="none" w:sz="0" w:space="0" w:color="auto"/>
        <w:right w:val="none" w:sz="0" w:space="0" w:color="auto"/>
      </w:divBdr>
    </w:div>
    <w:div w:id="1501315165">
      <w:bodyDiv w:val="1"/>
      <w:marLeft w:val="0"/>
      <w:marRight w:val="0"/>
      <w:marTop w:val="0"/>
      <w:marBottom w:val="0"/>
      <w:divBdr>
        <w:top w:val="none" w:sz="0" w:space="0" w:color="auto"/>
        <w:left w:val="none" w:sz="0" w:space="0" w:color="auto"/>
        <w:bottom w:val="none" w:sz="0" w:space="0" w:color="auto"/>
        <w:right w:val="none" w:sz="0" w:space="0" w:color="auto"/>
      </w:divBdr>
    </w:div>
    <w:div w:id="1524127041">
      <w:bodyDiv w:val="1"/>
      <w:marLeft w:val="0"/>
      <w:marRight w:val="0"/>
      <w:marTop w:val="0"/>
      <w:marBottom w:val="0"/>
      <w:divBdr>
        <w:top w:val="none" w:sz="0" w:space="0" w:color="auto"/>
        <w:left w:val="none" w:sz="0" w:space="0" w:color="auto"/>
        <w:bottom w:val="none" w:sz="0" w:space="0" w:color="auto"/>
        <w:right w:val="none" w:sz="0" w:space="0" w:color="auto"/>
      </w:divBdr>
    </w:div>
    <w:div w:id="1613514201">
      <w:bodyDiv w:val="1"/>
      <w:marLeft w:val="0"/>
      <w:marRight w:val="0"/>
      <w:marTop w:val="0"/>
      <w:marBottom w:val="0"/>
      <w:divBdr>
        <w:top w:val="none" w:sz="0" w:space="0" w:color="auto"/>
        <w:left w:val="none" w:sz="0" w:space="0" w:color="auto"/>
        <w:bottom w:val="none" w:sz="0" w:space="0" w:color="auto"/>
        <w:right w:val="none" w:sz="0" w:space="0" w:color="auto"/>
      </w:divBdr>
    </w:div>
    <w:div w:id="1755861551">
      <w:bodyDiv w:val="1"/>
      <w:marLeft w:val="0"/>
      <w:marRight w:val="0"/>
      <w:marTop w:val="0"/>
      <w:marBottom w:val="0"/>
      <w:divBdr>
        <w:top w:val="none" w:sz="0" w:space="0" w:color="auto"/>
        <w:left w:val="none" w:sz="0" w:space="0" w:color="auto"/>
        <w:bottom w:val="none" w:sz="0" w:space="0" w:color="auto"/>
        <w:right w:val="none" w:sz="0" w:space="0" w:color="auto"/>
      </w:divBdr>
    </w:div>
    <w:div w:id="1758089121">
      <w:bodyDiv w:val="1"/>
      <w:marLeft w:val="0"/>
      <w:marRight w:val="0"/>
      <w:marTop w:val="0"/>
      <w:marBottom w:val="0"/>
      <w:divBdr>
        <w:top w:val="none" w:sz="0" w:space="0" w:color="auto"/>
        <w:left w:val="none" w:sz="0" w:space="0" w:color="auto"/>
        <w:bottom w:val="none" w:sz="0" w:space="0" w:color="auto"/>
        <w:right w:val="none" w:sz="0" w:space="0" w:color="auto"/>
      </w:divBdr>
    </w:div>
    <w:div w:id="1796832888">
      <w:bodyDiv w:val="1"/>
      <w:marLeft w:val="0"/>
      <w:marRight w:val="0"/>
      <w:marTop w:val="0"/>
      <w:marBottom w:val="0"/>
      <w:divBdr>
        <w:top w:val="none" w:sz="0" w:space="0" w:color="auto"/>
        <w:left w:val="none" w:sz="0" w:space="0" w:color="auto"/>
        <w:bottom w:val="none" w:sz="0" w:space="0" w:color="auto"/>
        <w:right w:val="none" w:sz="0" w:space="0" w:color="auto"/>
      </w:divBdr>
    </w:div>
    <w:div w:id="1867450413">
      <w:bodyDiv w:val="1"/>
      <w:marLeft w:val="0"/>
      <w:marRight w:val="0"/>
      <w:marTop w:val="0"/>
      <w:marBottom w:val="0"/>
      <w:divBdr>
        <w:top w:val="none" w:sz="0" w:space="0" w:color="auto"/>
        <w:left w:val="none" w:sz="0" w:space="0" w:color="auto"/>
        <w:bottom w:val="none" w:sz="0" w:space="0" w:color="auto"/>
        <w:right w:val="none" w:sz="0" w:space="0" w:color="auto"/>
      </w:divBdr>
    </w:div>
    <w:div w:id="1975787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myrtille@thema-design.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P:\4821%20PR\Advertorials,%20Artikel%20und%20Pressemeldungen\2024-02-22_JUNG_PR_templat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P:\4821 PR\Advertorials, Artikel und Pressemeldungen\2024-02-22_JUNG_PR_template.dotx</Template>
  <TotalTime>2</TotalTime>
  <Pages>2</Pages>
  <Words>474</Words>
  <Characters>2608</Characters>
  <Application>Microsoft Office Word</Application>
  <DocSecurity>0</DocSecurity>
  <Lines>21</Lines>
  <Paragraphs>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3076</CharactersWithSpaces>
  <SharedDoc>false</SharedDoc>
  <HLinks>
    <vt:vector size="6" baseType="variant">
      <vt:variant>
        <vt:i4>3735629</vt:i4>
      </vt:variant>
      <vt:variant>
        <vt:i4>0</vt:i4>
      </vt:variant>
      <vt:variant>
        <vt:i4>0</vt:i4>
      </vt:variant>
      <vt:variant>
        <vt:i4>5</vt:i4>
      </vt:variant>
      <vt:variant>
        <vt:lpwstr>mailto:info@ag-richter.de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Markus Fasse</dc:creator>
  <cp:lastModifiedBy>Myrtille Berthaut</cp:lastModifiedBy>
  <cp:revision>3</cp:revision>
  <cp:lastPrinted>2018-06-22T10:29:00Z</cp:lastPrinted>
  <dcterms:created xsi:type="dcterms:W3CDTF">2024-04-29T13:47:00Z</dcterms:created>
  <dcterms:modified xsi:type="dcterms:W3CDTF">2024-05-15T15:14:00Z</dcterms:modified>
</cp:coreProperties>
</file>